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China</w:t>
      </w:r>
      <w:r>
        <w:t xml:space="preserve"> </w:t>
      </w:r>
      <w:r>
        <w:t xml:space="preserve">Beijing</w:t>
      </w:r>
    </w:p>
    <w:bookmarkStart w:id="29" w:name="Xd5b01a3a69f70be2b4e421b0cc7a441bedae5b1"/>
    <w:p>
      <w:pPr>
        <w:pStyle w:val="Heading1"/>
      </w:pPr>
      <w:r>
        <w:t xml:space="preserve">Peer Review Report: Veterinary Clinical Competency and Compliance</w:t>
      </w:r>
    </w:p>
    <w:p>
      <w:pPr>
        <w:pStyle w:val="FirstParagraph"/>
      </w:pPr>
      <w:r>
        <w:rPr>
          <w:bCs/>
          <w:b/>
        </w:rPr>
        <w:t xml:space="preserve">Subject:</w:t>
      </w:r>
      <w:r>
        <w:t xml:space="preserve"> </w:t>
      </w:r>
      <w:r>
        <w:t xml:space="preserve">Dr. [Name Redacted], Licensed Veterinarian</w:t>
      </w:r>
    </w:p>
    <w:p>
      <w:pPr>
        <w:pStyle w:val="BodyText"/>
      </w:pPr>
      <w:r>
        <w:rPr>
          <w:bCs/>
          <w:b/>
        </w:rPr>
        <w:t xml:space="preserve">Location of Practice:</w:t>
      </w:r>
      <w:r>
        <w:t xml:space="preserve"> </w:t>
      </w:r>
      <w:r>
        <w:t xml:space="preserve">Haidian District, China Beijing</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Beijing Municipal Veterinary Medical Association (BMVMA) Peer Review Committee</w:t>
      </w:r>
    </w:p>
    <w:p>
      <w:pPr>
        <w:pStyle w:val="BodyText"/>
      </w:pPr>
      <w:r>
        <w:rPr>
          <w:bCs/>
          <w:b/>
        </w:rPr>
        <w:t xml:space="preserve">Report Type:</w:t>
      </w:r>
      <w:r>
        <w:t xml:space="preserve"> </w:t>
      </w:r>
      <w:r>
        <w:t xml:space="preserve">Comprehensive Clinical and Operational Audit</w:t>
      </w:r>
    </w:p>
    <w:bookmarkStart w:id="20" w:name="executive-summary"/>
    <w:p>
      <w:pPr>
        <w:pStyle w:val="Heading2"/>
      </w:pPr>
      <w:r>
        <w:t xml:space="preserve">1. Executive Summary</w:t>
      </w:r>
    </w:p>
    <w:p>
      <w:pPr>
        <w:pStyle w:val="FirstParagraph"/>
      </w:pPr>
      <w:r>
        <w:t xml:space="preserve">This Peer Review Report serves as a formal evaluation of the professional conduct, clinical competence, and regulatory compliance of the subject Veterinarian practicing within the jurisdiction of China Beijing. The review was conducted in accordance with the latest guidelines issued by the Ministry of Agriculture and Rural Affairs of the People's Republic of China, as well as the specific municipal health codes enforced by the Beijing Municipal Commission of Agriculture and Rural Affairs.</w:t>
      </w:r>
    </w:p>
    <w:p>
      <w:pPr>
        <w:pStyle w:val="BodyText"/>
      </w:pPr>
      <w:r>
        <w:t xml:space="preserve">The primary objective of this assessment was to ensure that the veterinary services provided meet the high standards expected in a major metropolitan hub like Beijing. Given the rapid growth of the pet ownership demographic in China Beijing, the demand for high-quality veterinary care has surged. This report analyzes the subject's adherence to diagnostic protocols, surgical standards, pharmacological management, and biosecurity measures.</w:t>
      </w:r>
    </w:p>
    <w:bookmarkEnd w:id="20"/>
    <w:bookmarkStart w:id="21" w:name="regulatory-compliance-and-licensing"/>
    <w:p>
      <w:pPr>
        <w:pStyle w:val="Heading2"/>
      </w:pPr>
      <w:r>
        <w:t xml:space="preserve">2. Regulatory Compliance and Licensing</w:t>
      </w:r>
    </w:p>
    <w:p>
      <w:pPr>
        <w:pStyle w:val="FirstParagraph"/>
      </w:pPr>
      <w:r>
        <w:t xml:space="preserve">The first phase of the review focused on administrative compliance. The Veterinarian holds a valid "Veterinary Practitioner Certificate" issued by the relevant provincial authority, which is a mandatory requirement for practice in China. Furthermore, the clinic operates under a valid "Animal Medical Institution Practice License."</w:t>
      </w:r>
    </w:p>
    <w:p>
      <w:pPr>
        <w:pStyle w:val="BodyText"/>
      </w:pPr>
      <w:r>
        <w:t xml:space="preserve">Specific attention was paid to the "Animal Epidemic Prevention Law" of the People's Republic of China. The review confirmed that the Veterinarian maintains accurate records of animal vaccinations, particularly for rabies, which is strictly monitored in Beijing. The documentation regarding the procurement of veterinary drugs was audited to ensure compliance with the "Regulations on the Administration of Veterinary Drugs." No discrepancies were found regarding the sourcing of pharmaceuticals, ensuring that all medications used are approved for use within the country.</w:t>
      </w:r>
    </w:p>
    <w:bookmarkEnd w:id="21"/>
    <w:bookmarkStart w:id="24" w:name="X74fa6fdd310074eae370644b7c4b85b72be8c7a"/>
    <w:p>
      <w:pPr>
        <w:pStyle w:val="Heading2"/>
      </w:pPr>
      <w:r>
        <w:t xml:space="preserve">3. Clinical Competency and Diagnostic Standards</w:t>
      </w:r>
    </w:p>
    <w:p>
      <w:pPr>
        <w:pStyle w:val="FirstParagraph"/>
      </w:pPr>
      <w:r>
        <w:t xml:space="preserve">The core of this Peer Review Report evaluates the clinical skills of the Veterinarian. Case files from the past twelve months were randomly selected and reviewed by a panel of senior specialists.</w:t>
      </w:r>
    </w:p>
    <w:bookmarkStart w:id="22" w:name="diagnostic-accuracy"/>
    <w:p>
      <w:pPr>
        <w:pStyle w:val="Heading3"/>
      </w:pPr>
      <w:r>
        <w:t xml:space="preserve">3.1 Diagnostic Accuracy</w:t>
      </w:r>
    </w:p>
    <w:p>
      <w:pPr>
        <w:pStyle w:val="FirstParagraph"/>
      </w:pPr>
      <w:r>
        <w:t xml:space="preserve">The subject demonstrates a strong proficiency in utilizing modern diagnostic equipment available in China Beijing clinics, including digital radiography, ultrasound, and in-house hematology analyzers. The review found that differential diagnoses were thoroughly documented. The Veterinarian consistently applies evidence-based medicine, referencing international veterinary literature while adapting treatments to the specific environmental and genetic factors of animals in the region.</w:t>
      </w:r>
    </w:p>
    <w:bookmarkEnd w:id="22"/>
    <w:bookmarkStart w:id="23" w:name="surgical-procedures"/>
    <w:p>
      <w:pPr>
        <w:pStyle w:val="Heading3"/>
      </w:pPr>
      <w:r>
        <w:t xml:space="preserve">3.2 Surgical Procedures</w:t>
      </w:r>
    </w:p>
    <w:p>
      <w:pPr>
        <w:pStyle w:val="FirstParagraph"/>
      </w:pPr>
      <w:r>
        <w:t xml:space="preserve">Surgical logs were examined to assess aseptic technique and post-operative care. The Veterinarian adheres to strict sterilization protocols, which is critical in preventing nosocomial infections. The review noted that surgical consent forms were comprehensive, clearly outlining risks and costs in both Chinese and English, catering to the diverse population of Beijing. Post-operative monitoring protocols were found to be robust, with clear instructions provided to pet owners regarding pain management and wound care.</w:t>
      </w:r>
    </w:p>
    <w:bookmarkEnd w:id="23"/>
    <w:bookmarkEnd w:id="24"/>
    <w:bookmarkStart w:id="25" w:name="biosecurity-and-environmental-health"/>
    <w:p>
      <w:pPr>
        <w:pStyle w:val="Heading2"/>
      </w:pPr>
      <w:r>
        <w:t xml:space="preserve">4. Biosecurity and Environmental Health</w:t>
      </w:r>
    </w:p>
    <w:p>
      <w:pPr>
        <w:pStyle w:val="FirstParagraph"/>
      </w:pPr>
      <w:r>
        <w:t xml:space="preserve">Given the density of animal populations in urban China Beijing, biosecurity is a paramount concern. The review assessed the clinic's layout and sanitation routines.</w:t>
      </w:r>
    </w:p>
    <w:p>
      <w:pPr>
        <w:pStyle w:val="BodyText"/>
      </w:pPr>
      <w:r>
        <w:t xml:space="preserve">The Veterinarian has implemented effective isolation protocols for infectious cases, separating them from the general waiting area to prevent cross-contamination. Waste management procedures were observed to be in full compliance with Beijing's municipal environmental regulations. Hazardous medical waste is disposed of through licensed third-party contractors, ensuring that no biological hazards are released into the local ecosystem. This level of diligence is essential for maintaining public health standards in a densely populated city.</w:t>
      </w:r>
    </w:p>
    <w:bookmarkEnd w:id="25"/>
    <w:bookmarkStart w:id="26" w:name="client-communication-and-ethics"/>
    <w:p>
      <w:pPr>
        <w:pStyle w:val="Heading2"/>
      </w:pPr>
      <w:r>
        <w:t xml:space="preserve">5. Client Communication and Ethics</w:t>
      </w:r>
    </w:p>
    <w:p>
      <w:pPr>
        <w:pStyle w:val="FirstParagraph"/>
      </w:pPr>
      <w:r>
        <w:t xml:space="preserve">Professionalism in client interaction is a key metric in this Peer Review Report. The Veterinarian was observed during consultations to evaluate communication skills. The ability to explain complex medical conditions in clear, accessible language was noted as a strength.</w:t>
      </w:r>
    </w:p>
    <w:p>
      <w:pPr>
        <w:pStyle w:val="BodyText"/>
      </w:pPr>
      <w:r>
        <w:t xml:space="preserve">Ethical considerations were also reviewed. The Veterinarian demonstrated a commitment to animal welfare, avoiding unnecessary procedures and prioritizing the comfort of the patient. In cases of end-of-life care, the Veterinarian showed appropriate empathy and professionalism, adhering to the ethical guidelines set forth by the Chinese Veterinary Medical Association. The transparency regarding treatment costs was also highlighted as a positive attribute, fostering trust with clients.</w:t>
      </w:r>
    </w:p>
    <w:bookmarkEnd w:id="26"/>
    <w:bookmarkStart w:id="27" w:name="areas-for-improvement"/>
    <w:p>
      <w:pPr>
        <w:pStyle w:val="Heading2"/>
      </w:pPr>
      <w:r>
        <w:t xml:space="preserve">6. Areas for Improvement</w:t>
      </w:r>
    </w:p>
    <w:p>
      <w:pPr>
        <w:pStyle w:val="FirstParagraph"/>
      </w:pPr>
      <w:r>
        <w:t xml:space="preserve">While the overall performance is commendable, the Peer Review Committee has identified minor areas for enhancement:</w:t>
      </w:r>
    </w:p>
    <w:p>
      <w:pPr>
        <w:numPr>
          <w:ilvl w:val="0"/>
          <w:numId w:val="1001"/>
        </w:numPr>
        <w:pStyle w:val="Compact"/>
      </w:pPr>
      <w:r>
        <w:rPr>
          <w:bCs/>
          <w:b/>
        </w:rPr>
        <w:t xml:space="preserve">Continuing Education:</w:t>
      </w:r>
      <w:r>
        <w:t xml:space="preserve"> </w:t>
      </w:r>
      <w:r>
        <w:t xml:space="preserve">It is recommended that the Veterinarian increase participation in specialized workshops regarding exotic pet medicine, as the demand for such services is rising in Beijing.</w:t>
      </w:r>
    </w:p>
    <w:p>
      <w:pPr>
        <w:numPr>
          <w:ilvl w:val="0"/>
          <w:numId w:val="1001"/>
        </w:numPr>
        <w:pStyle w:val="Compact"/>
      </w:pPr>
      <w:r>
        <w:rPr>
          <w:bCs/>
          <w:b/>
        </w:rPr>
        <w:t xml:space="preserve">Digital Record Keeping:</w:t>
      </w:r>
      <w:r>
        <w:t xml:space="preserve"> </w:t>
      </w:r>
      <w:r>
        <w:t xml:space="preserve">While current records are adequate, transitioning to a fully integrated cloud-based electronic medical record (EMR) system would improve data security and accessibility.</w:t>
      </w:r>
    </w:p>
    <w:bookmarkEnd w:id="27"/>
    <w:bookmarkStart w:id="28" w:name="conclusion"/>
    <w:p>
      <w:pPr>
        <w:pStyle w:val="Heading2"/>
      </w:pPr>
      <w:r>
        <w:t xml:space="preserve">7. Conclusion</w:t>
      </w:r>
    </w:p>
    <w:p>
      <w:pPr>
        <w:pStyle w:val="FirstParagraph"/>
      </w:pPr>
      <w:r>
        <w:t xml:space="preserve">In conclusion, this Peer Review Report affirms that the subject Veterinarian meets and, in several areas, exceeds the professional standards required for practice in China Beijing. The combination of technical skill, regulatory compliance, and ethical practice ensures that the animals under their care receive high-quality medical attention. The Veterinarian is encouraged to address the minor recommendations for improvement to further enhance the quality of service.</w:t>
      </w:r>
    </w:p>
    <w:p>
      <w:pPr>
        <w:pStyle w:val="BodyText"/>
      </w:pPr>
      <w:r>
        <w:t xml:space="preserve">This report is submitted for the official records of the Beijing Municipal Veterinary Medical Association and serves as a testament to the ongoing commitment to excellence in veterinary medicine within the region.</w:t>
      </w:r>
    </w:p>
    <w:bookmarkEnd w:id="28"/>
    <w:p>
      <w:pPr>
        <w:pStyle w:val="BodyText"/>
      </w:pPr>
      <w:r>
        <w:rPr>
          <w:bCs/>
          <w:b/>
        </w:rPr>
        <w:t xml:space="preserve">Prepared by:</w:t>
      </w:r>
    </w:p>
    <w:p>
      <w:pPr>
        <w:pStyle w:val="BodyText"/>
      </w:pPr>
      <w:r>
        <w:t xml:space="preserve">Dr. [Reviewer Name]</w:t>
      </w:r>
    </w:p>
    <w:p>
      <w:pPr>
        <w:pStyle w:val="BodyText"/>
      </w:pPr>
      <w:r>
        <w:t xml:space="preserve">Senior Member, Peer Review Committee</w:t>
      </w:r>
    </w:p>
    <w:p>
      <w:pPr>
        <w:pStyle w:val="BodyText"/>
      </w:pPr>
      <w:r>
        <w:t xml:space="preserve">Beijing Municipal Veterinary Medical Association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China Beijing</dc:title>
  <dc:creator/>
  <dc:language>en</dc:language>
  <cp:keywords/>
  <dcterms:created xsi:type="dcterms:W3CDTF">2026-10-10T03:17:37Z</dcterms:created>
  <dcterms:modified xsi:type="dcterms:W3CDTF">2026-10-10T03:17:37Z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