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Comprehensive Evaluation of Veterinary Clinical Standards and Operational Protocols</w:t>
      </w:r>
    </w:p>
    <w:bookmarkEnd w:id="20"/>
    <w:p>
      <w:pPr>
        <w:pStyle w:val="BodyText"/>
      </w:pPr>
      <w:r>
        <w:rPr>
          <w:bCs/>
          <w:b/>
        </w:rPr>
        <w:t xml:space="preserve">Subject:</w:t>
      </w:r>
      <w:r>
        <w:t xml:space="preserve"> </w:t>
      </w:r>
      <w:r>
        <w:t xml:space="preserve">Veterinary Practice Assessment</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has been commissioned to evaluate the clinical efficacy, ethical compliance, and infrastructural adequacy of veterinary services provided by a selected panel of practitioners within the metropolitan region of India Mumbai. As the financial capital of India, Mumbai presents a unique demographic landscape characterized by high-density urban living, a significant population of companion animals, and a growing awareness of animal welfare. The primary objective of this review is to ensure that the Veterinarian professionals operating in this jurisdiction adhere to the highest standards of medical care, biosecurity, and professional conduct as mandated by the Veterinary Council of India (VCI) and local municipal regulations.</w:t>
      </w:r>
    </w:p>
    <w:bookmarkEnd w:id="21"/>
    <w:bookmarkStart w:id="22" w:name="scope-and-methodology"/>
    <w:p>
      <w:pPr>
        <w:pStyle w:val="Heading2"/>
      </w:pPr>
      <w:r>
        <w:t xml:space="preserve">2. Scope and Methodology</w:t>
      </w:r>
    </w:p>
    <w:p>
      <w:pPr>
        <w:pStyle w:val="FirstParagraph"/>
      </w:pPr>
      <w:r>
        <w:t xml:space="preserve">The scope of this review encompasses a detailed analysis of diagnostic accuracy, surgical outcomes, pharmacological management, and client communication strategies. The assessment was conducted through a combination of site visits to clinics across various districts in Mumbai, including South Mumbai, Andheri, and Thane, as well as a retrospective review of medical records. The methodology strictly followed the guidelines for peer review in veterinary medicine, ensuring an unbiased evaluation of the Veterinarian's performance against established benchmarks.</w:t>
      </w:r>
    </w:p>
    <w:p>
      <w:pPr>
        <w:pStyle w:val="BodyText"/>
      </w:pPr>
      <w:r>
        <w:t xml:space="preserve">Special attention was paid to the adaptability of veterinary practices to the specific environmental challenges of Mumbai, such as tropical diseases, vector-borne illnesses, and the management of stray animal populations which often interact with domestic pets.</w:t>
      </w:r>
    </w:p>
    <w:bookmarkEnd w:id="22"/>
    <w:bookmarkStart w:id="23" w:name="X4a5ef5890aff466c529fceb004240c8b12bbdbf"/>
    <w:p>
      <w:pPr>
        <w:pStyle w:val="Heading2"/>
      </w:pPr>
      <w:r>
        <w:t xml:space="preserve">3. Clinical Competence and Diagnostic Standards</w:t>
      </w:r>
    </w:p>
    <w:p>
      <w:pPr>
        <w:pStyle w:val="FirstParagraph"/>
      </w:pPr>
      <w:r>
        <w:t xml:space="preserve">The review indicates that the majority of Veterinarian professionals in the assessed Mumbai clinics demonstrate a high level of clinical competence. Diagnostic protocols for common ailments prevalent in the region, such as parvovirus, distemper, and leptospirosis, are generally robust. The utilization of in-house diagnostic laboratories for hematology and biochemistry is increasing, which significantly reduces turnaround times for critical cases.</w:t>
      </w:r>
    </w:p>
    <w:p>
      <w:pPr>
        <w:pStyle w:val="BodyText"/>
      </w:pPr>
      <w:r>
        <w:t xml:space="preserve">However, the report highlights a variance in the adoption of advanced imaging technologies. While leading clinics in affluent areas of Mumbai are equipped with digital radiography and ultrasound, smaller practices in older parts of the city may lack these resources. It is recommended that a collaborative network be established to facilitate referrals for advanced diagnostics, ensuring that every animal in Mumbai receives equitable care regardless of the clinic's location.</w:t>
      </w:r>
    </w:p>
    <w:bookmarkEnd w:id="23"/>
    <w:bookmarkStart w:id="24" w:name="X0e77ed25e0f93f57b6c463fe72c3ce18a3dbb74"/>
    <w:p>
      <w:pPr>
        <w:pStyle w:val="Heading2"/>
      </w:pPr>
      <w:r>
        <w:t xml:space="preserve">4. Surgical Protocols and Anesthesia Management</w:t>
      </w:r>
    </w:p>
    <w:p>
      <w:pPr>
        <w:pStyle w:val="FirstParagraph"/>
      </w:pPr>
      <w:r>
        <w:t xml:space="preserve">Surgical standards were evaluated based on aseptic techniques, pre-operative assessment, and post-operative care. The Veterinarian practitioners reviewed showed a strong commitment to asepsis, with sterilization protocols meeting international standards. The use of general anesthesia is generally safe, with most clinics employing pulse oximetry and blood pressure monitoring.</w:t>
      </w:r>
    </w:p>
    <w:p>
      <w:pPr>
        <w:pStyle w:val="BodyText"/>
      </w:pPr>
      <w:r>
        <w:t xml:space="preserve">A critical observation in this Peer Review Report is the need for enhanced monitoring during prolonged surgical procedures. Given the high volume of spay and neuter surgeries required to manage the pet population in India Mumbai, efficiency must not compromise patient safety. The report recommends mandatory continuing education for all surgical staff on advanced anesthesia monitoring and pain management protocols.</w:t>
      </w:r>
    </w:p>
    <w:bookmarkEnd w:id="24"/>
    <w:bookmarkStart w:id="25" w:name="X63f169160f629b70ddde9c72a900a5c24055019"/>
    <w:p>
      <w:pPr>
        <w:pStyle w:val="Heading2"/>
      </w:pPr>
      <w:r>
        <w:t xml:space="preserve">5. Pharmacological Management and Antibiotic Stewardship</w:t>
      </w:r>
    </w:p>
    <w:p>
      <w:pPr>
        <w:pStyle w:val="FirstParagraph"/>
      </w:pPr>
      <w:r>
        <w:t xml:space="preserve">The responsible use of pharmaceuticals is a cornerstone of modern veterinary medicine. This review assessed the prescribing habits of the Veterinarian panel with a focus on antibiotic stewardship. The findings suggest a positive trend towards evidence-based prescribing, reducing the empirical use of broad-spectrum antibiotics.</w:t>
      </w:r>
    </w:p>
    <w:p>
      <w:pPr>
        <w:pStyle w:val="BodyText"/>
      </w:pPr>
      <w:r>
        <w:t xml:space="preserve">However, there is a noted challenge regarding the availability of specific veterinary formulations in the local market. In some instances, practitioners in Mumbai have resorted to off-label use of human medications due to supply chain constraints. While this is often clinically justified, the Peer Review Report emphasizes the need for strict documentation and adherence to withdrawal periods, particularly for animals that may enter the food chain, although this is less common for companion animals in urban Mumbai.</w:t>
      </w:r>
    </w:p>
    <w:bookmarkEnd w:id="25"/>
    <w:bookmarkStart w:id="26" w:name="biosecurity-and-zoonotic-disease-control"/>
    <w:p>
      <w:pPr>
        <w:pStyle w:val="Heading2"/>
      </w:pPr>
      <w:r>
        <w:t xml:space="preserve">6. Biosecurity and Zoonotic Disease Control</w:t>
      </w:r>
    </w:p>
    <w:p>
      <w:pPr>
        <w:pStyle w:val="FirstParagraph"/>
      </w:pPr>
      <w:r>
        <w:t xml:space="preserve">Given the density of the population in India Mumbai, biosecurity is paramount. The review evaluated the clinics' ability to prevent the spread of infectious diseases between patients. Most facilities demonstrated effective isolation protocols for contagious cases.</w:t>
      </w:r>
    </w:p>
    <w:p>
      <w:pPr>
        <w:pStyle w:val="BodyText"/>
      </w:pPr>
      <w:r>
        <w:t xml:space="preserve">The Veterinarian's role in public health was also assessed. Practitioners are actively involved in rabies vaccination drives and awareness campaigns, which are crucial for a megacity like Mumbai. The report commends the proactive approach of many veterinarians in collaborating with the BMC (Brihanmumbai Municipal Corporation) to manage stray animal populations humanely and effectively.</w:t>
      </w:r>
    </w:p>
    <w:bookmarkEnd w:id="26"/>
    <w:bookmarkStart w:id="27" w:name="Xbcaf0683654e12f1787a87435bded15e6aafa30"/>
    <w:p>
      <w:pPr>
        <w:pStyle w:val="Heading2"/>
      </w:pPr>
      <w:r>
        <w:t xml:space="preserve">7. Client Communication and Ethical Practice</w:t>
      </w:r>
    </w:p>
    <w:p>
      <w:pPr>
        <w:pStyle w:val="FirstParagraph"/>
      </w:pPr>
      <w:r>
        <w:t xml:space="preserve">Effective communication is vital in building trust between the Veterinarian and the pet owner. The review found that practitioners in Mumbai are increasingly adopting client-centered care models. This includes detailed explanations of treatment plans, cost transparency, and empathetic handling of end-of-life care.</w:t>
      </w:r>
    </w:p>
    <w:p>
      <w:pPr>
        <w:pStyle w:val="BodyText"/>
      </w:pPr>
      <w:r>
        <w:t xml:space="preserve">Ethical considerations, such as informed consent and the welfare of the animal over financial gain, were generally upheld. The Peer Review Report notes that the cultural attachment to pets in Mumbai is growing, and veterinarians are adapting their communication styles to meet the expectations of a more educated and demanding clientele.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standard of veterinary care provided by the Veterinarian professionals in India Mumbai is largely commendable and aligns with global best practices. The resilience and adaptability of these practitioners in a challenging urban environment are evident.</w:t>
      </w:r>
    </w:p>
    <w:p>
      <w:pPr>
        <w:pStyle w:val="BodyText"/>
      </w:pPr>
      <w:r>
        <w:t xml:space="preserve">To further elevate the quality of care, the following recommendations are made:</w:t>
      </w:r>
    </w:p>
    <w:p>
      <w:pPr>
        <w:numPr>
          <w:ilvl w:val="0"/>
          <w:numId w:val="1001"/>
        </w:numPr>
        <w:pStyle w:val="Compact"/>
      </w:pPr>
      <w:r>
        <w:t xml:space="preserve">Enhance access to advanced diagnostic imaging across all districts of Mumbai.</w:t>
      </w:r>
    </w:p>
    <w:p>
      <w:pPr>
        <w:numPr>
          <w:ilvl w:val="0"/>
          <w:numId w:val="1001"/>
        </w:numPr>
        <w:pStyle w:val="Compact"/>
      </w:pPr>
      <w:r>
        <w:t xml:space="preserve">Implement stricter antibiotic stewardship programs to combat resistance.</w:t>
      </w:r>
    </w:p>
    <w:p>
      <w:pPr>
        <w:numPr>
          <w:ilvl w:val="0"/>
          <w:numId w:val="1001"/>
        </w:numPr>
        <w:pStyle w:val="Compact"/>
      </w:pPr>
      <w:r>
        <w:t xml:space="preserve">Strengthen biosecurity measures to prevent cross-contamination in high-volume clinics.</w:t>
      </w:r>
    </w:p>
    <w:p>
      <w:pPr>
        <w:numPr>
          <w:ilvl w:val="0"/>
          <w:numId w:val="1001"/>
        </w:numPr>
        <w:pStyle w:val="Compact"/>
      </w:pPr>
      <w:r>
        <w:t xml:space="preserve">Encourage continuous professional development focused on tropical medicine and emergency care.</w:t>
      </w:r>
    </w:p>
    <w:p>
      <w:pPr>
        <w:pStyle w:val="FirstParagraph"/>
      </w:pPr>
      <w:r>
        <w:t xml:space="preserve">By addressing these areas, the veterinary community in Mumbai can ensure the continued health and well-being of the city's animal population, reinforcing the vital bond between humans and animals in one of the world's most dynamic cities.</w:t>
      </w:r>
    </w:p>
    <w:bookmarkEnd w:id="28"/>
    <w:p>
      <w:pPr>
        <w:pStyle w:val="BodyText"/>
      </w:pPr>
      <w:r>
        <w:rPr>
          <w:bCs/>
          <w:b/>
        </w:rPr>
        <w:t xml:space="preserve">Report Prepared By:</w:t>
      </w:r>
    </w:p>
    <w:p>
      <w:pPr>
        <w:pStyle w:val="BodyText"/>
      </w:pPr>
      <w:r>
        <w:t xml:space="preserve">Dr. A. Sharma, DVM, PhD</w:t>
      </w:r>
      <w:r>
        <w:br/>
      </w:r>
      <w:r>
        <w:t xml:space="preserve">Senior Veterinary Consultant</w:t>
      </w:r>
      <w:r>
        <w:br/>
      </w:r>
      <w:r>
        <w:t xml:space="preserve">Independent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Mumbai, India</dc:title>
  <dc:creator/>
  <dc:language>en</dc:language>
  <cp:keywords/>
  <dcterms:created xsi:type="dcterms:W3CDTF">2026-10-10T03:53:46Z</dcterms:created>
  <dcterms:modified xsi:type="dcterms:W3CDTF">2026-10-10T03:53:46Z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