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Milan,</w:t>
      </w:r>
      <w:r>
        <w:t xml:space="preserve"> </w:t>
      </w:r>
      <w:r>
        <w:t xml:space="preserve">Italy</w:t>
      </w:r>
    </w:p>
    <w:bookmarkStart w:id="26" w:name="Xe7aa1a19745455033c92554daecc53e575e141e"/>
    <w:p>
      <w:pPr>
        <w:pStyle w:val="Heading1"/>
      </w:pPr>
      <w:r>
        <w:t xml:space="preserve">Peer Review Report: Veterinary Clinical Excellence</w:t>
      </w:r>
    </w:p>
    <w:p>
      <w:pPr>
        <w:pStyle w:val="FirstParagraph"/>
      </w:pPr>
      <w:r>
        <w:rPr>
          <w:bCs/>
          <w:b/>
        </w:rPr>
        <w:t xml:space="preserve">Subject:</w:t>
      </w:r>
      <w:r>
        <w:t xml:space="preserve"> </w:t>
      </w:r>
      <w:r>
        <w:t xml:space="preserve">Comprehensive Peer Review of Veterinary Services</w:t>
      </w:r>
      <w:r>
        <w:br/>
      </w:r>
      <w:r>
        <w:rPr>
          <w:bCs/>
          <w:b/>
        </w:rPr>
        <w:t xml:space="preserve">Location:</w:t>
      </w:r>
      <w:r>
        <w:t xml:space="preserve"> </w:t>
      </w:r>
      <w:r>
        <w:t xml:space="preserve">Milan, Italy</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PR-IT-MIL-2023-08</w:t>
      </w:r>
      <w:r>
        <w:br/>
      </w:r>
      <w:r>
        <w:rPr>
          <w:bCs/>
          <w:b/>
        </w:rPr>
        <w:t xml:space="preserve">Classification:</w:t>
      </w:r>
      <w:r>
        <w:t xml:space="preserve"> </w:t>
      </w:r>
      <w:r>
        <w:t xml:space="preserve">Professional Assessment</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clinical competencies, and regulatory compliance of a veterinary practice located in the metropolitan area of Milan, Italy. As one of Europe's leading hubs for commerce and culture, Milan presents a unique environment for veterinary medicine. The high density of urban pet ownership, combined with the presence of prestigious academic institutions and advanced medical centers, necessitates a rigorous standard of care. This report assesses the Veterinarian's adherence to both national Italian regulations and international best practices, ensuring that the quality of animal healthcare aligns with the expectations of the Milanese community.</w:t>
      </w:r>
    </w:p>
    <w:bookmarkEnd w:id="20"/>
    <w:bookmarkStart w:id="21" w:name="X4bc4b1c7ef29040b8a00b7c589cb9a284653636"/>
    <w:p>
      <w:pPr>
        <w:pStyle w:val="Heading2"/>
      </w:pPr>
      <w:r>
        <w:t xml:space="preserve">2. Regulatory Compliance and Legal Framework</w:t>
      </w:r>
    </w:p>
    <w:p>
      <w:pPr>
        <w:pStyle w:val="FirstParagraph"/>
      </w:pPr>
      <w:r>
        <w:t xml:space="preserve">The initial phase of this review focused on the Veterinarian's compliance with the legal framework governing veterinary practice in Italy. The assessment verified that the practice holds a valid license issued by the local Veterinary Order (Ordine dei Medici Veterinari). In Milan, strict adherence to the "Codice Deontologico" (Code of Ethics) is paramount. The review confirmed that the Veterinarian maintains accurate medical records in accordance with Italian law, ensuring traceability for all treatments, vaccinations, and surgical procedures.</w:t>
      </w:r>
    </w:p>
    <w:p>
      <w:pPr>
        <w:pStyle w:val="BodyText"/>
      </w:pPr>
      <w:r>
        <w:t xml:space="preserve">Furthermore, the practice was evaluated against European Union regulations regarding the handling of veterinary pharmaceuticals and controlled substances. Given the stringent controls in Italy on antibiotic usage to combat antimicrobial resistance, the Veterinarian demonstrated a responsible prescribing protocol. The facility also met the hygiene and safety standards mandated by the local health authority (ASL), ensuring a sterile environment for both patients and staff.</w:t>
      </w:r>
    </w:p>
    <w:bookmarkEnd w:id="21"/>
    <w:bookmarkStart w:id="22" w:name="X4a49f22f42fdc36d00629c884d861dd86e80aec"/>
    <w:p>
      <w:pPr>
        <w:pStyle w:val="Heading2"/>
      </w:pPr>
      <w:r>
        <w:t xml:space="preserve">3. Clinical Competence and Diagnostic Capabilities</w:t>
      </w:r>
    </w:p>
    <w:p>
      <w:pPr>
        <w:pStyle w:val="FirstParagraph"/>
      </w:pPr>
      <w:r>
        <w:t xml:space="preserve">A core component of this Peer Review Report is the evaluation of clinical skills. The Veterinarian was observed conducting routine examinations, emergency triages, and surgical interventions. The assessment highlighted a high level of proficiency in small animal medicine, which is the primary demographic in urban Milan. The Veterinarian demonstrated excellent diagnostic reasoning, effectively utilizing advanced imaging technologies such as digital radiography and ultrasound, which are standard in modern Milanese clinics.</w:t>
      </w:r>
    </w:p>
    <w:p>
      <w:pPr>
        <w:pStyle w:val="BodyText"/>
      </w:pPr>
      <w:r>
        <w:t xml:space="preserve">The review also examined the Veterinarian's approach to specialized care. Milan is home to some of the most advanced veterinary referral centers in Europe. While this specific practice operates as a general clinic, the Veterinarian showed a strong capability in recognizing complex cases requiring referral, thereby ensuring that patients receive the highest level of specialized care when necessary. This collaborative approach is essential in a competitive medical landscape like Milan, where client expectations for advanced diagnostics are exceptionally high.</w:t>
      </w:r>
    </w:p>
    <w:bookmarkEnd w:id="22"/>
    <w:bookmarkStart w:id="23" w:name="X6e054948a138e4cc1da09507130653deed106ba"/>
    <w:p>
      <w:pPr>
        <w:pStyle w:val="Heading2"/>
      </w:pPr>
      <w:r>
        <w:t xml:space="preserve">4. Client Communication and Cultural Sensitivity</w:t>
      </w:r>
    </w:p>
    <w:p>
      <w:pPr>
        <w:pStyle w:val="FirstParagraph"/>
      </w:pPr>
      <w:r>
        <w:t xml:space="preserve">Effective communication is a critical metric in this Peer Review Report. The Veterinarian was assessed on their ability to convey complex medical information clearly and empathetically to pet owners. Milan is a cosmopolitan city with a diverse population, including a significant number of international residents. The Veterinarian demonstrated strong linguistic skills, capable of communicating effectively in both Italian and English. This bilingual capability is a significant asset, ensuring that non-Italian speaking residents in Milan receive the same quality of care and understanding as local clients.</w:t>
      </w:r>
    </w:p>
    <w:p>
      <w:pPr>
        <w:pStyle w:val="BodyText"/>
      </w:pPr>
      <w:r>
        <w:t xml:space="preserve">The review noted that the Veterinarian employs a client-centered approach, taking the time to discuss treatment options, costs, and long-term care plans. This transparency builds trust and fosters long-term relationships, which are vital for the sustainability of a veterinary practice in a high-cost urban environment. The staff's demeanor was professional and courteous, reflecting the high service standards expected in Milan's healthcare sector.</w:t>
      </w:r>
    </w:p>
    <w:bookmarkEnd w:id="23"/>
    <w:bookmarkStart w:id="24" w:name="facility-standards-and-animal-welfare"/>
    <w:p>
      <w:pPr>
        <w:pStyle w:val="Heading2"/>
      </w:pPr>
      <w:r>
        <w:t xml:space="preserve">5. Facility Standards and Animal Welfare</w:t>
      </w:r>
    </w:p>
    <w:p>
      <w:pPr>
        <w:pStyle w:val="FirstParagraph"/>
      </w:pPr>
      <w:r>
        <w:t xml:space="preserve">The physical environment of the clinic was thoroughly inspected. The facility in Milan was found to be modern, clean, and well-organized. The layout facilitates efficient workflow while minimizing stress for the animals. Separate waiting areas for cats and dogs were observed, a practice that significantly reduces anxiety and potential conflicts among patients. This attention to animal welfare is consistent with the growing awareness of pet psychology in contemporary veterinary medicine.</w:t>
      </w:r>
    </w:p>
    <w:p>
      <w:pPr>
        <w:pStyle w:val="BodyText"/>
      </w:pPr>
      <w:r>
        <w:t xml:space="preserve">The review also assessed the safety protocols for handling aggressive or frightened animals. The Veterinarian and the support staff demonstrated proficiency in safe restraint techniques, ensuring the safety of both the animals and the personnel. The availability of emergency equipment and the clear protocols for handling critical cases were commended.</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Veterinarian in Milan has demonstrated a high standard of professional practice. The combination of regulatory compliance, clinical expertise, and excellent client communication positions this practice as a reliable provider of veterinary care in the region.</w:t>
      </w:r>
    </w:p>
    <w:p>
      <w:pPr>
        <w:pStyle w:val="BodyText"/>
      </w:pPr>
      <w:r>
        <w:t xml:space="preserve">To further enhance the quality of service, the following recommendations are proposed:</w:t>
      </w:r>
    </w:p>
    <w:p>
      <w:pPr>
        <w:numPr>
          <w:ilvl w:val="0"/>
          <w:numId w:val="1001"/>
        </w:numPr>
        <w:pStyle w:val="Compact"/>
      </w:pPr>
      <w:r>
        <w:rPr>
          <w:bCs/>
          <w:b/>
        </w:rPr>
        <w:t xml:space="preserve">Continuous Professional Development:</w:t>
      </w:r>
      <w:r>
        <w:t xml:space="preserve"> </w:t>
      </w:r>
      <w:r>
        <w:t xml:space="preserve">Encourage ongoing participation in specialized workshops and conferences, leveraging Milan's status as a hub for veterinary education.</w:t>
      </w:r>
    </w:p>
    <w:p>
      <w:pPr>
        <w:numPr>
          <w:ilvl w:val="0"/>
          <w:numId w:val="1001"/>
        </w:numPr>
        <w:pStyle w:val="Compact"/>
      </w:pPr>
      <w:r>
        <w:rPr>
          <w:bCs/>
          <w:b/>
        </w:rPr>
        <w:t xml:space="preserve">Digital Integration:</w:t>
      </w:r>
      <w:r>
        <w:t xml:space="preserve"> </w:t>
      </w:r>
      <w:r>
        <w:t xml:space="preserve">Implement a more robust digital platform for client communication and appointment scheduling to meet the tech-savvy expectations of Milanese residents.</w:t>
      </w:r>
    </w:p>
    <w:p>
      <w:pPr>
        <w:numPr>
          <w:ilvl w:val="0"/>
          <w:numId w:val="1001"/>
        </w:numPr>
        <w:pStyle w:val="Compact"/>
      </w:pPr>
      <w:r>
        <w:rPr>
          <w:bCs/>
          <w:b/>
        </w:rPr>
        <w:t xml:space="preserve">Preventive Care Programs:</w:t>
      </w:r>
      <w:r>
        <w:t xml:space="preserve"> </w:t>
      </w:r>
      <w:r>
        <w:t xml:space="preserve">Develop structured preventive care packages tailored to the specific health risks associated with urban living in Italy.</w:t>
      </w:r>
    </w:p>
    <w:p>
      <w:pPr>
        <w:pStyle w:val="FirstParagraph"/>
      </w:pPr>
      <w:r>
        <w:t xml:space="preserve">In conclusion, this Peer Review Report confirms that the Veterinarian meets and, in several areas, exceeds the expected standards for veterinary practice in Italy Milan. The commitment to animal welfare, professional integrity, and client satisfaction is evident, ensuring that the practice remains a trusted resource for the community.</w:t>
      </w:r>
    </w:p>
    <w:p>
      <w:pPr>
        <w:pStyle w:val="BodyText"/>
      </w:pPr>
      <w:r>
        <w:rPr>
          <w:bCs/>
          <w:b/>
        </w:rPr>
        <w:t xml:space="preserve">Reviewed by:</w:t>
      </w:r>
      <w:r>
        <w:t xml:space="preserve"> </w:t>
      </w:r>
      <w:r>
        <w:t xml:space="preserve">Senior Veterinary Peer Reviewer</w:t>
      </w:r>
    </w:p>
    <w:p>
      <w:pPr>
        <w:pStyle w:val="BodyText"/>
      </w:pPr>
      <w:r>
        <w:rPr>
          <w:bCs/>
          <w:b/>
        </w:rPr>
        <w:t xml:space="preserve">Date of Submission:</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Milan, Italy</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