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Veterinary Clinical Practice Evaluation</w:t>
      </w:r>
    </w:p>
    <w:p>
      <w:pPr>
        <w:pStyle w:val="BodyText"/>
      </w:pPr>
      <w:r>
        <w:t xml:space="preserve">Location:</w:t>
      </w:r>
      <w:r>
        <w:t xml:space="preserve"> </w:t>
      </w:r>
      <w:r>
        <w:t xml:space="preserve">Japan Osaka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JPO-VET-2023-089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veterinary clinical standards, operational protocols, and patient care methodologies within a selected veterinary practice located in</w:t>
      </w:r>
      <w:r>
        <w:t xml:space="preserve"> </w:t>
      </w:r>
      <w:r>
        <w:rPr>
          <w:bCs/>
          <w:b/>
        </w:rPr>
        <w:t xml:space="preserve">Japan Osaka</w:t>
      </w:r>
      <w:r>
        <w:t xml:space="preserve">. The primary objective of this review was to assess the alignment of the</w:t>
      </w:r>
      <w:r>
        <w:t xml:space="preserve"> </w:t>
      </w:r>
      <w:r>
        <w:rPr>
          <w:bCs/>
          <w:b/>
        </w:rPr>
        <w:t xml:space="preserve">Veterinarian</w:t>
      </w:r>
      <w:r>
        <w:t xml:space="preserve">'s clinical practices with both national Japanese veterinary guidelines and international standards of excellence. The review process involved direct observation of clinical procedures, analysis of medical records, assessment of facility hygiene, and interviews with staff members.</w:t>
      </w:r>
    </w:p>
    <w:p>
      <w:pPr>
        <w:pStyle w:val="BodyText"/>
      </w:pPr>
      <w:r>
        <w:t xml:space="preserve">The veterinary landscape in</w:t>
      </w:r>
      <w:r>
        <w:t xml:space="preserve"> </w:t>
      </w:r>
      <w:r>
        <w:rPr>
          <w:bCs/>
          <w:b/>
        </w:rPr>
        <w:t xml:space="preserve">Japan Osaka</w:t>
      </w:r>
      <w:r>
        <w:t xml:space="preserve"> </w:t>
      </w:r>
      <w:r>
        <w:t xml:space="preserve">is characterized by high expectations from pet owners, advanced technological integration, and a cultural emphasis on precision and care. This report highlights the strengths of the reviewed</w:t>
      </w:r>
      <w:r>
        <w:t xml:space="preserve"> </w:t>
      </w:r>
      <w:r>
        <w:rPr>
          <w:bCs/>
          <w:b/>
        </w:rPr>
        <w:t xml:space="preserve">Veterinarian</w:t>
      </w:r>
      <w:r>
        <w:t xml:space="preserve"> </w:t>
      </w:r>
      <w:r>
        <w:t xml:space="preserve">in navigating these specific regional demands while identifying areas for potential enhancement to ensure continued excellence in animal healthcare.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all aspects of the veterinary service provided in the</w:t>
      </w:r>
      <w:r>
        <w:t xml:space="preserve"> </w:t>
      </w:r>
      <w:r>
        <w:rPr>
          <w:bCs/>
          <w:b/>
        </w:rPr>
        <w:t xml:space="preserve">Japan Osaka</w:t>
      </w:r>
      <w:r>
        <w:t xml:space="preserve"> </w:t>
      </w:r>
      <w:r>
        <w:t xml:space="preserve">clinic. The methodology employed a multi-faceted approach to ensure a holistic assessment of the</w:t>
      </w:r>
      <w:r>
        <w:t xml:space="preserve"> </w:t>
      </w:r>
      <w:r>
        <w:rPr>
          <w:bCs/>
          <w:b/>
        </w:rPr>
        <w:t xml:space="preserve">Veterinarian</w:t>
      </w:r>
      <w:r>
        <w:t xml:space="preserve">'s performance.</w:t>
      </w:r>
    </w:p>
    <w:p>
      <w:pPr>
        <w:numPr>
          <w:ilvl w:val="0"/>
          <w:numId w:val="1001"/>
        </w:numPr>
        <w:pStyle w:val="Compact"/>
      </w:pPr>
      <w:r>
        <w:rPr>
          <w:bCs/>
          <w:b/>
        </w:rPr>
        <w:t xml:space="preserve">Clinical Observation:</w:t>
      </w:r>
      <w:r>
        <w:t xml:space="preserve"> </w:t>
      </w:r>
      <w:r>
        <w:t xml:space="preserve">Direct observation of consultations, surgical procedures, and diagnostic imaging interpretation.</w:t>
      </w:r>
    </w:p>
    <w:p>
      <w:pPr>
        <w:numPr>
          <w:ilvl w:val="0"/>
          <w:numId w:val="1001"/>
        </w:numPr>
        <w:pStyle w:val="Compact"/>
      </w:pPr>
      <w:r>
        <w:rPr>
          <w:bCs/>
          <w:b/>
        </w:rPr>
        <w:t xml:space="preserve">Record Audit:</w:t>
      </w:r>
      <w:r>
        <w:t xml:space="preserve"> </w:t>
      </w:r>
      <w:r>
        <w:t xml:space="preserve">Random sampling of 50 patient files to evaluate documentation accuracy, treatment rationale, and follow-up protocols.</w:t>
      </w:r>
    </w:p>
    <w:p>
      <w:pPr>
        <w:numPr>
          <w:ilvl w:val="0"/>
          <w:numId w:val="1001"/>
        </w:numPr>
        <w:pStyle w:val="Compact"/>
      </w:pPr>
      <w:r>
        <w:rPr>
          <w:bCs/>
          <w:b/>
        </w:rPr>
        <w:t xml:space="preserve">Facility Inspection:</w:t>
      </w:r>
      <w:r>
        <w:t xml:space="preserve"> </w:t>
      </w:r>
      <w:r>
        <w:t xml:space="preserve">Assessment of sterilization procedures, waste management, and animal welfare conditions within the clinic.</w:t>
      </w:r>
    </w:p>
    <w:p>
      <w:pPr>
        <w:numPr>
          <w:ilvl w:val="0"/>
          <w:numId w:val="1001"/>
        </w:numPr>
        <w:pStyle w:val="Compact"/>
      </w:pPr>
      <w:r>
        <w:rPr>
          <w:bCs/>
          <w:b/>
        </w:rPr>
        <w:t xml:space="preserve">Stakeholder Feedback:</w:t>
      </w:r>
      <w:r>
        <w:t xml:space="preserve"> </w:t>
      </w:r>
      <w:r>
        <w:t xml:space="preserve">Collection of anonymous feedback from veterinary technicians and client satisfaction surveys specific to the</w:t>
      </w:r>
      <w:r>
        <w:t xml:space="preserve"> </w:t>
      </w:r>
      <w:r>
        <w:rPr>
          <w:bCs/>
          <w:b/>
        </w:rPr>
        <w:t xml:space="preserve">Japan Osaka</w:t>
      </w:r>
      <w:r>
        <w:t xml:space="preserve"> </w:t>
      </w:r>
      <w:r>
        <w:t xml:space="preserve">demographic.</w:t>
      </w:r>
    </w:p>
    <w:bookmarkEnd w:id="22"/>
    <w:bookmarkStart w:id="23" w:name="Xa2a859d423b72822f2e13f64979622da21ef894"/>
    <w:p>
      <w:pPr>
        <w:pStyle w:val="Heading2"/>
      </w:pPr>
      <w:r>
        <w:t xml:space="preserve">3. Clinical Competence and Medical Standards</w:t>
      </w:r>
    </w:p>
    <w:p>
      <w:pPr>
        <w:pStyle w:val="FirstParagraph"/>
      </w:pPr>
      <w:r>
        <w:t xml:space="preserve">The core of this</w:t>
      </w:r>
      <w:r>
        <w:t xml:space="preserve"> </w:t>
      </w:r>
      <w:r>
        <w:rPr>
          <w:bCs/>
          <w:b/>
        </w:rPr>
        <w:t xml:space="preserve">Peer Review Report</w:t>
      </w:r>
      <w:r>
        <w:t xml:space="preserve"> </w:t>
      </w:r>
      <w:r>
        <w:t xml:space="preserve">focuses on the medical expertise demonstrated by the</w:t>
      </w:r>
      <w:r>
        <w:t xml:space="preserve"> </w:t>
      </w:r>
      <w:r>
        <w:rPr>
          <w:bCs/>
          <w:b/>
        </w:rPr>
        <w:t xml:space="preserve">Veterinarian</w:t>
      </w:r>
      <w:r>
        <w:t xml:space="preserve">. In the context of</w:t>
      </w:r>
      <w:r>
        <w:t xml:space="preserve"> </w:t>
      </w:r>
      <w:r>
        <w:rPr>
          <w:bCs/>
          <w:b/>
        </w:rPr>
        <w:t xml:space="preserve">Japan Osaka</w:t>
      </w:r>
      <w:r>
        <w:t xml:space="preserve">, where pet ownership is deeply integrated into family life, the standard of care is exceptionally high. The reviewed</w:t>
      </w:r>
      <w:r>
        <w:t xml:space="preserve"> </w:t>
      </w:r>
      <w:r>
        <w:rPr>
          <w:bCs/>
          <w:b/>
        </w:rPr>
        <w:t xml:space="preserve">Veterinarian</w:t>
      </w:r>
      <w:r>
        <w:t xml:space="preserve"> </w:t>
      </w:r>
      <w:r>
        <w:t xml:space="preserve">demonstrated a robust understanding of internal medicine, surgery, and dermatology.</w:t>
      </w:r>
    </w:p>
    <w:p>
      <w:pPr>
        <w:pStyle w:val="BodyText"/>
      </w:pPr>
      <w:r>
        <w:t xml:space="preserve">Diagnostic accuracy was found to be excellent. The</w:t>
      </w:r>
      <w:r>
        <w:t xml:space="preserve"> </w:t>
      </w:r>
      <w:r>
        <w:rPr>
          <w:bCs/>
          <w:b/>
        </w:rPr>
        <w:t xml:space="preserve">Veterinarian</w:t>
      </w:r>
      <w:r>
        <w:t xml:space="preserve"> </w:t>
      </w:r>
      <w:r>
        <w:t xml:space="preserve">effectively utilized advanced imaging technologies available in the clinic, ensuring precise diagnoses. Treatment plans were evidence-based, adhering strictly to the guidelines set by the Japanese Society of Veterinary Medicine. Furthermore, the</w:t>
      </w:r>
      <w:r>
        <w:t xml:space="preserve"> </w:t>
      </w:r>
      <w:r>
        <w:rPr>
          <w:bCs/>
          <w:b/>
        </w:rPr>
        <w:t xml:space="preserve">Veterinarian</w:t>
      </w:r>
      <w:r>
        <w:t xml:space="preserve"> </w:t>
      </w:r>
      <w:r>
        <w:t xml:space="preserve">showed a commendable ability to communicate complex medical information to clients in a clear and empathetic manner, respecting the cultural nuances of communication prevalent in</w:t>
      </w:r>
      <w:r>
        <w:t xml:space="preserve"> </w:t>
      </w:r>
      <w:r>
        <w:rPr>
          <w:bCs/>
          <w:b/>
        </w:rPr>
        <w:t xml:space="preserve">Japan Osaka</w:t>
      </w:r>
      <w:r>
        <w:t xml:space="preserve">.</w:t>
      </w:r>
    </w:p>
    <w:bookmarkEnd w:id="23"/>
    <w:bookmarkStart w:id="24" w:name="animal-welfare-and-facility-standards"/>
    <w:p>
      <w:pPr>
        <w:pStyle w:val="Heading2"/>
      </w:pPr>
      <w:r>
        <w:t xml:space="preserve">4. Animal Welfare and Facility Standards</w:t>
      </w:r>
    </w:p>
    <w:p>
      <w:pPr>
        <w:pStyle w:val="FirstParagraph"/>
      </w:pPr>
      <w:r>
        <w:t xml:space="preserve">Adherence to animal welfare standards is a critical component of this</w:t>
      </w:r>
      <w:r>
        <w:t xml:space="preserve"> </w:t>
      </w:r>
      <w:r>
        <w:rPr>
          <w:bCs/>
          <w:b/>
        </w:rPr>
        <w:t xml:space="preserve">Peer Review Report</w:t>
      </w:r>
      <w:r>
        <w:t xml:space="preserve">. The facility in</w:t>
      </w:r>
      <w:r>
        <w:t xml:space="preserve"> </w:t>
      </w:r>
      <w:r>
        <w:rPr>
          <w:bCs/>
          <w:b/>
        </w:rPr>
        <w:t xml:space="preserve">Japan Osaka</w:t>
      </w:r>
      <w:r>
        <w:t xml:space="preserve"> </w:t>
      </w:r>
      <w:r>
        <w:t xml:space="preserve">was inspected for cleanliness, safety, and comfort. The</w:t>
      </w:r>
      <w:r>
        <w:t xml:space="preserve"> </w:t>
      </w:r>
      <w:r>
        <w:rPr>
          <w:bCs/>
          <w:b/>
        </w:rPr>
        <w:t xml:space="preserve">Veterinarian</w:t>
      </w:r>
      <w:r>
        <w:t xml:space="preserve"> </w:t>
      </w:r>
      <w:r>
        <w:t xml:space="preserve">and their team maintained impeccable hygiene standards, with strict protocols for sterilization of surgical instruments and isolation of infectious cases.</w:t>
      </w:r>
    </w:p>
    <w:p>
      <w:pPr>
        <w:pStyle w:val="BodyText"/>
      </w:pPr>
      <w:r>
        <w:t xml:space="preserve">The handling of animals was gentle and professional, minimizing stress for the patients. The</w:t>
      </w:r>
      <w:r>
        <w:t xml:space="preserve"> </w:t>
      </w:r>
      <w:r>
        <w:rPr>
          <w:bCs/>
          <w:b/>
        </w:rPr>
        <w:t xml:space="preserve">Veterinarian</w:t>
      </w:r>
      <w:r>
        <w:t xml:space="preserve"> </w:t>
      </w:r>
      <w:r>
        <w:t xml:space="preserve">implemented effective pain management protocols for post-operative care, reflecting a modern and compassionate approach to veterinary medicine. The facility's layout was efficient, allowing for smooth workflow while ensuring the safety of both animals and staff.</w:t>
      </w:r>
    </w:p>
    <w:bookmarkEnd w:id="24"/>
    <w:bookmarkStart w:id="25" w:name="professionalism-and-client-relations"/>
    <w:p>
      <w:pPr>
        <w:pStyle w:val="Heading2"/>
      </w:pPr>
      <w:r>
        <w:t xml:space="preserve">5. Professionalism and Client Relations</w:t>
      </w:r>
    </w:p>
    <w:p>
      <w:pPr>
        <w:pStyle w:val="FirstParagraph"/>
      </w:pPr>
      <w:r>
        <w:t xml:space="preserve">In</w:t>
      </w:r>
      <w:r>
        <w:t xml:space="preserve"> </w:t>
      </w:r>
      <w:r>
        <w:rPr>
          <w:bCs/>
          <w:b/>
        </w:rPr>
        <w:t xml:space="preserve">Japan Osaka</w:t>
      </w:r>
      <w:r>
        <w:t xml:space="preserve">, the relationship between the</w:t>
      </w:r>
      <w:r>
        <w:t xml:space="preserve"> </w:t>
      </w:r>
      <w:r>
        <w:rPr>
          <w:bCs/>
          <w:b/>
        </w:rPr>
        <w:t xml:space="preserve">Veterinarian</w:t>
      </w:r>
      <w:r>
        <w:t xml:space="preserve"> </w:t>
      </w:r>
      <w:r>
        <w:t xml:space="preserve">and the client is built on trust and respect. This</w:t>
      </w:r>
      <w:r>
        <w:t xml:space="preserve"> </w:t>
      </w:r>
      <w:r>
        <w:rPr>
          <w:bCs/>
          <w:b/>
        </w:rPr>
        <w:t xml:space="preserve">Peer Review Report</w:t>
      </w:r>
      <w:r>
        <w:t xml:space="preserve"> </w:t>
      </w:r>
      <w:r>
        <w:t xml:space="preserve">notes that the</w:t>
      </w:r>
      <w:r>
        <w:t xml:space="preserve"> </w:t>
      </w:r>
      <w:r>
        <w:rPr>
          <w:bCs/>
          <w:b/>
        </w:rPr>
        <w:t xml:space="preserve">Veterinarian</w:t>
      </w:r>
      <w:r>
        <w:t xml:space="preserve"> </w:t>
      </w:r>
      <w:r>
        <w:t xml:space="preserve">excels in building strong rapport with clients. The approachability of the</w:t>
      </w:r>
      <w:r>
        <w:t xml:space="preserve"> </w:t>
      </w:r>
      <w:r>
        <w:rPr>
          <w:bCs/>
          <w:b/>
        </w:rPr>
        <w:t xml:space="preserve">Veterinarian</w:t>
      </w:r>
      <w:r>
        <w:t xml:space="preserve">, combined with a professional demeanor, fosters a supportive environment for pet owners.</w:t>
      </w:r>
    </w:p>
    <w:p>
      <w:pPr>
        <w:pStyle w:val="BodyText"/>
      </w:pPr>
      <w:r>
        <w:t xml:space="preserve">The</w:t>
      </w:r>
      <w:r>
        <w:t xml:space="preserve"> </w:t>
      </w:r>
      <w:r>
        <w:rPr>
          <w:bCs/>
          <w:b/>
        </w:rPr>
        <w:t xml:space="preserve">Veterinarian</w:t>
      </w:r>
      <w:r>
        <w:t xml:space="preserve"> </w:t>
      </w:r>
      <w:r>
        <w:t xml:space="preserve">demonstrated cultural competence, understanding the specific concerns and expectations of clients in the region. This includes a high level of attention to detail and a willingness to provide thorough explanations, which are highly valued in Japanese society. The</w:t>
      </w:r>
      <w:r>
        <w:t xml:space="preserve"> </w:t>
      </w:r>
      <w:r>
        <w:rPr>
          <w:bCs/>
          <w:b/>
        </w:rPr>
        <w:t xml:space="preserve">Veterinarian</w:t>
      </w:r>
      <w:r>
        <w:t xml:space="preserve"> </w:t>
      </w:r>
      <w:r>
        <w:t xml:space="preserve">also maintained professional boundaries while showing genuine empathy for the emotional bond between pets and their owners.</w:t>
      </w:r>
    </w:p>
    <w:bookmarkEnd w:id="25"/>
    <w:bookmarkStart w:id="26"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Veterinarian</w:t>
      </w:r>
      <w:r>
        <w:t xml:space="preserve"> </w:t>
      </w:r>
      <w:r>
        <w:t xml:space="preserve">is highly commendable, this</w:t>
      </w:r>
      <w:r>
        <w:t xml:space="preserve"> </w:t>
      </w:r>
      <w:r>
        <w:rPr>
          <w:bCs/>
          <w:b/>
        </w:rPr>
        <w:t xml:space="preserve">Peer Review Report</w:t>
      </w:r>
      <w:r>
        <w:t xml:space="preserve"> </w:t>
      </w:r>
      <w:r>
        <w:t xml:space="preserve">identifies a few areas for potential improvement to further elevate the standard of care in</w:t>
      </w:r>
      <w:r>
        <w:t xml:space="preserve"> </w:t>
      </w:r>
      <w:r>
        <w:rPr>
          <w:bCs/>
          <w:b/>
        </w:rPr>
        <w:t xml:space="preserve">Japan Osaka</w:t>
      </w:r>
      <w:r>
        <w:t xml:space="preserve">.</w:t>
      </w:r>
    </w:p>
    <w:p>
      <w:pPr>
        <w:numPr>
          <w:ilvl w:val="0"/>
          <w:numId w:val="1002"/>
        </w:numPr>
        <w:pStyle w:val="Compact"/>
      </w:pPr>
      <w:r>
        <w:rPr>
          <w:bCs/>
          <w:b/>
        </w:rPr>
        <w:t xml:space="preserve">Digital Integration:</w:t>
      </w:r>
      <w:r>
        <w:t xml:space="preserve"> </w:t>
      </w:r>
      <w:r>
        <w:t xml:space="preserve">Enhancing the use of digital health records to improve data accessibility and client engagement.</w:t>
      </w:r>
    </w:p>
    <w:p>
      <w:pPr>
        <w:numPr>
          <w:ilvl w:val="0"/>
          <w:numId w:val="1002"/>
        </w:numPr>
        <w:pStyle w:val="Compact"/>
      </w:pPr>
      <w:r>
        <w:rPr>
          <w:bCs/>
          <w:b/>
        </w:rPr>
        <w:t xml:space="preserve">Preventive Care Promotion:</w:t>
      </w:r>
      <w:r>
        <w:t xml:space="preserve"> </w:t>
      </w:r>
      <w:r>
        <w:t xml:space="preserve">Increasing proactive communication regarding preventive care measures, such as vaccinations and dental health, to align with evolving public health trends in</w:t>
      </w:r>
      <w:r>
        <w:t xml:space="preserve"> </w:t>
      </w:r>
      <w:r>
        <w:rPr>
          <w:bCs/>
          <w:b/>
        </w:rPr>
        <w:t xml:space="preserve">Japan Osaka</w:t>
      </w:r>
      <w:r>
        <w:t xml:space="preserve">.</w:t>
      </w:r>
    </w:p>
    <w:p>
      <w:pPr>
        <w:numPr>
          <w:ilvl w:val="0"/>
          <w:numId w:val="1002"/>
        </w:numPr>
        <w:pStyle w:val="Compact"/>
      </w:pPr>
      <w:r>
        <w:rPr>
          <w:bCs/>
          <w:b/>
        </w:rPr>
        <w:t xml:space="preserve">Staff Training:</w:t>
      </w:r>
      <w:r>
        <w:t xml:space="preserve"> </w:t>
      </w:r>
      <w:r>
        <w:t xml:space="preserve">Implementing regular training sessions for veterinary technicians to ensure uniformity in patient handling and client communication.</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under review meets and often exceeds the expected standards of veterinary practice in</w:t>
      </w:r>
      <w:r>
        <w:t xml:space="preserve"> </w:t>
      </w:r>
      <w:r>
        <w:rPr>
          <w:bCs/>
          <w:b/>
        </w:rPr>
        <w:t xml:space="preserve">Japan Osaka</w:t>
      </w:r>
      <w:r>
        <w:t xml:space="preserve">. The</w:t>
      </w:r>
      <w:r>
        <w:t xml:space="preserve"> </w:t>
      </w:r>
      <w:r>
        <w:rPr>
          <w:bCs/>
          <w:b/>
        </w:rPr>
        <w:t xml:space="preserve">Veterinarian</w:t>
      </w:r>
      <w:r>
        <w:t xml:space="preserve"> </w:t>
      </w:r>
      <w:r>
        <w:t xml:space="preserve">demonstrates exceptional clinical skills, a strong commitment to animal welfare, and a professional approach to client relations. The recommendations provided are intended to support continuous improvement and ensure that the practice remains at the forefront of veterinary excellence in the region.</w:t>
      </w:r>
    </w:p>
    <w:p>
      <w:pPr>
        <w:pStyle w:val="BodyText"/>
      </w:pPr>
      <w:r>
        <w:t xml:space="preserve">It is recommended that the</w:t>
      </w:r>
      <w:r>
        <w:t xml:space="preserve"> </w:t>
      </w:r>
      <w:r>
        <w:rPr>
          <w:bCs/>
          <w:b/>
        </w:rPr>
        <w:t xml:space="preserve">Veterinarian</w:t>
      </w:r>
      <w:r>
        <w:t xml:space="preserve"> </w:t>
      </w:r>
      <w:r>
        <w:t xml:space="preserve">continues to engage in professional development activities and stays updated with the latest advancements in veterinary medicine. The overall assessment is positive, reflecting a high level of competence and dedication to the well-being of animals in</w:t>
      </w:r>
      <w:r>
        <w:t xml:space="preserve"> </w:t>
      </w:r>
      <w:r>
        <w:rPr>
          <w:bCs/>
          <w:b/>
        </w:rPr>
        <w:t xml:space="preserve">Japan Osaka</w:t>
      </w:r>
      <w:r>
        <w:t xml:space="preserve">.</w:t>
      </w:r>
    </w:p>
    <w:bookmarkEnd w:id="27"/>
    <w:bookmarkStart w:id="28" w:name="overall-performance-score"/>
    <w:p>
      <w:pPr>
        <w:pStyle w:val="Heading3"/>
      </w:pPr>
      <w:r>
        <w:t xml:space="preserve">Overall Performance Score</w:t>
      </w:r>
    </w:p>
    <w:p>
      <w:pPr>
        <w:pStyle w:val="FirstParagraph"/>
      </w:pPr>
      <w:r>
        <w:t xml:space="preserve">Clinical Competence:</w:t>
      </w:r>
      <w:r>
        <w:t xml:space="preserve"> </w:t>
      </w:r>
      <w:r>
        <w:t xml:space="preserve">9.5/10</w:t>
      </w:r>
    </w:p>
    <w:p>
      <w:pPr>
        <w:pStyle w:val="BodyText"/>
      </w:pPr>
      <w:r>
        <w:t xml:space="preserve">Animal Welfare:</w:t>
      </w:r>
      <w:r>
        <w:t xml:space="preserve"> </w:t>
      </w:r>
      <w:r>
        <w:t xml:space="preserve">9.8/10</w:t>
      </w:r>
    </w:p>
    <w:p>
      <w:pPr>
        <w:pStyle w:val="BodyText"/>
      </w:pPr>
      <w:r>
        <w:t xml:space="preserve">Client Relations:</w:t>
      </w:r>
      <w:r>
        <w:t xml:space="preserve"> </w:t>
      </w:r>
      <w:r>
        <w:t xml:space="preserve">9.2/10</w:t>
      </w:r>
    </w:p>
    <w:p>
      <w:pPr>
        <w:pStyle w:val="BodyText"/>
      </w:pPr>
      <w:r>
        <w:t xml:space="preserve">Facility Standards:</w:t>
      </w:r>
      <w:r>
        <w:t xml:space="preserve"> </w:t>
      </w:r>
      <w:r>
        <w:t xml:space="preserve">9.6/10</w:t>
      </w:r>
    </w:p>
    <w:p>
      <w:pPr>
        <w:pStyle w:val="BodyText"/>
      </w:pPr>
      <w:r>
        <w:rPr>
          <w:bCs/>
          <w:b/>
        </w:rPr>
        <w:t xml:space="preserve">Overall Rating:</w:t>
      </w:r>
      <w:r>
        <w:t xml:space="preserve"> </w:t>
      </w:r>
      <w:r>
        <w:rPr>
          <w:bCs/>
          <w:b/>
        </w:rPr>
        <w:t xml:space="preserve">9.5/10</w:t>
      </w:r>
    </w:p>
    <w:bookmarkEnd w:id="28"/>
    <w:p>
      <w:pPr>
        <w:pStyle w:val="BodyText"/>
      </w:pPr>
      <w:r>
        <w:rPr>
          <w:bCs/>
          <w:b/>
        </w:rPr>
        <w:t xml:space="preserve">Reviewed By:</w:t>
      </w:r>
    </w:p>
    <w:p>
      <w:pPr>
        <w:pStyle w:val="BodyText"/>
      </w:pPr>
      <w:r>
        <w:t xml:space="preserve">Dr. [Reviewer Name], DVM</w:t>
      </w:r>
      <w:r>
        <w:br/>
      </w:r>
      <w:r>
        <w:t xml:space="preserve">Senior Veterinary Reviewer</w:t>
      </w:r>
      <w:r>
        <w:br/>
      </w:r>
      <w:r>
        <w:t xml:space="preserve">Japan Osaka Veterinary Association</w:t>
      </w:r>
    </w:p>
    <w:p>
      <w:pPr>
        <w:pStyle w:val="BodyText"/>
      </w:pPr>
      <w:r>
        <w:t xml:space="preserve">This</w:t>
      </w:r>
      <w:r>
        <w:t xml:space="preserve"> </w:t>
      </w:r>
      <w:r>
        <w:rPr>
          <w:bCs/>
          <w:b/>
        </w:rPr>
        <w:t xml:space="preserve">Peer Review Report</w:t>
      </w:r>
      <w:r>
        <w:t xml:space="preserve"> </w:t>
      </w:r>
      <w:r>
        <w:t xml:space="preserve">is confidential and intended solely for the use of the</w:t>
      </w:r>
      <w:r>
        <w:t xml:space="preserve"> </w:t>
      </w:r>
      <w:r>
        <w:rPr>
          <w:bCs/>
          <w:b/>
        </w:rPr>
        <w:t xml:space="preserve">Veterinarian</w:t>
      </w:r>
      <w:r>
        <w:t xml:space="preserve"> </w:t>
      </w:r>
      <w:r>
        <w:t xml:space="preserve">and the relevant veterinary authorities in</w:t>
      </w:r>
      <w:r>
        <w:t xml:space="preserve"> </w:t>
      </w:r>
      <w:r>
        <w:rPr>
          <w:bCs/>
          <w:b/>
        </w:rPr>
        <w:t xml:space="preserve">Japan Osaka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Japan Osaka</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