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Comprehensive Evaluation of Veterinary Clinical Standards and Operational Protocols</w:t>
      </w:r>
    </w:p>
    <w:bookmarkEnd w:id="20"/>
    <w:p>
      <w:pPr>
        <w:pStyle w:val="BodyText"/>
      </w:pPr>
      <w:r>
        <w:rPr>
          <w:bCs/>
          <w:b/>
        </w:rPr>
        <w:t xml:space="preserve">Subject:</w:t>
      </w:r>
      <w:r>
        <w:t xml:space="preserve"> </w:t>
      </w:r>
      <w:r>
        <w:t xml:space="preserve">Clinical Performance and Facility Standards of the Veterinarian</w:t>
      </w:r>
    </w:p>
    <w:p>
      <w:pPr>
        <w:pStyle w:val="BodyText"/>
      </w:pPr>
      <w:r>
        <w:rPr>
          <w:bCs/>
          <w:b/>
        </w:rPr>
        <w:t xml:space="preserve">Location:</w:t>
      </w:r>
      <w:r>
        <w:t xml:space="preserve"> </w:t>
      </w:r>
      <w:r>
        <w:t xml:space="preserve">Japan Tokyo (Shibuya/Meguro District)</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Peer Assessment and Quality Assurance Audit</w:t>
      </w:r>
    </w:p>
    <w:p>
      <w:pPr>
        <w:pStyle w:val="BodyText"/>
      </w:pPr>
      <w:r>
        <w:rPr>
          <w:bCs/>
          <w:b/>
        </w:rPr>
        <w:t xml:space="preserve">Reviewer:</w:t>
      </w:r>
      <w:r>
        <w:t xml:space="preserve"> </w:t>
      </w:r>
      <w:r>
        <w:t xml:space="preserve">Dr. Kenji Tanaka, Senior Veterinary Specialist</w:t>
      </w:r>
    </w:p>
    <w:bookmarkStart w:id="21" w:name="executive-summary"/>
    <w:p>
      <w:pPr>
        <w:pStyle w:val="Heading2"/>
      </w:pPr>
      <w:r>
        <w:t xml:space="preserve">1. Executive Summary</w:t>
      </w:r>
    </w:p>
    <w:p>
      <w:pPr>
        <w:pStyle w:val="FirstParagraph"/>
      </w:pPr>
      <w:r>
        <w:t xml:space="preserve">This Peer Review Report serves as a formal documentation of the clinical and operational assessment conducted regarding the practice of the Veterinarian located in the metropolitan area of Japan Tokyo. The primary objective of this review is to evaluate the adherence to the highest standards of veterinary medicine, ensuring that the care provided aligns with both national regulations set by the Ministry of Agriculture, Forestry and Fisheries (MAFF) and international best practices. The review encompasses clinical decision-making, diagnostic accuracy, patient welfare, facility hygiene, and the integration of advanced medical technologies prevalent in the Tokyo veterinary sector.</w:t>
      </w:r>
    </w:p>
    <w:p>
      <w:pPr>
        <w:pStyle w:val="BodyText"/>
      </w:pPr>
      <w:r>
        <w:t xml:space="preserve">The findings indicate a high level of professional competence. The Veterinarian demonstrates a robust understanding of complex pathologies and maintains a practice environment that reflects the rigorous expectations of the Japan Tokyo medical community. However, specific areas regarding digital record-keeping interoperability and client communication protocols have been identified for optimization.</w:t>
      </w:r>
    </w:p>
    <w:bookmarkEnd w:id="21"/>
    <w:bookmarkStart w:id="22" w:name="X45c1b4156b66fede970d38e87ba1f3035493e48"/>
    <w:p>
      <w:pPr>
        <w:pStyle w:val="Heading2"/>
      </w:pPr>
      <w:r>
        <w:t xml:space="preserve">2. Clinical Competence and Diagnostic Accuracy</w:t>
      </w:r>
    </w:p>
    <w:p>
      <w:pPr>
        <w:pStyle w:val="FirstParagraph"/>
      </w:pPr>
      <w:r>
        <w:t xml:space="preserve">The core of this Peer Review Report focuses on the clinical capabilities of the Veterinarian. During the observation period, the practitioner was evaluated on a diverse caseload typical of an urban environment in Japan Tokyo, ranging from routine preventative care for companion animals to complex surgical interventions.</w:t>
      </w:r>
    </w:p>
    <w:p>
      <w:pPr>
        <w:pStyle w:val="BodyText"/>
      </w:pPr>
      <w:r>
        <w:t xml:space="preserve">The Veterinarian exhibits exceptional diagnostic acumen. The utilization of advanced imaging technologies, including high-resolution ultrasound and digital radiography, is handled with precision. The interpretation of diagnostic data is thorough, and differential diagnoses are consistently well-reasoned. Furthermore, the practitioner demonstrates a strong commitment to evidence-based medicine, frequently referencing current literature and guidelines from the Japanese Small Animal Veterinary Association (JSAVA).</w:t>
      </w:r>
    </w:p>
    <w:p>
      <w:pPr>
        <w:pStyle w:val="BodyText"/>
      </w:pPr>
      <w:r>
        <w:t xml:space="preserve">Surgical proficiency is another critical aspect of this review. The techniques employed during soft tissue and orthopedic procedures are meticulous, minimizing tissue trauma and promoting rapid recovery. The use of aseptic techniques is strictly maintained, significantly reducing the risk of post-operative infections. This attention to detail is paramount in a high-density urban setting like Japan Tokyo, where the prevalence of zoonotic diseases and infectious agents requires stringent biosecurity measures.</w:t>
      </w:r>
    </w:p>
    <w:bookmarkEnd w:id="22"/>
    <w:bookmarkStart w:id="23" w:name="patient-welfare-and-ethical-standards"/>
    <w:p>
      <w:pPr>
        <w:pStyle w:val="Heading2"/>
      </w:pPr>
      <w:r>
        <w:t xml:space="preserve">3. Patient Welfare and Ethical Standards</w:t>
      </w:r>
    </w:p>
    <w:p>
      <w:pPr>
        <w:pStyle w:val="FirstParagraph"/>
      </w:pPr>
      <w:r>
        <w:t xml:space="preserve">Ethical considerations are central to the practice of veterinary medicine. This Peer Review Report assesses the Veterinarian's adherence to the Code of Ethics for Veterinarians in Japan. The practitioner demonstrates a profound respect for animal welfare, ensuring that pain management protocols are aggressively implemented for all patients undergoing stressful procedures.</w:t>
      </w:r>
    </w:p>
    <w:p>
      <w:pPr>
        <w:pStyle w:val="BodyText"/>
      </w:pPr>
      <w:r>
        <w:t xml:space="preserve">The concept of "One Health" is increasingly relevant in Japan Tokyo, and the Veterinarian effectively integrates this perspective into their practice. There is a clear awareness of the link between animal health, human health, and the environment. The practitioner actively educates clients on responsible pet ownership, vaccination schedules, and parasite control, which are critical for maintaining public health in a densely populated city.</w:t>
      </w:r>
    </w:p>
    <w:p>
      <w:pPr>
        <w:pStyle w:val="BodyText"/>
      </w:pPr>
      <w:r>
        <w:t xml:space="preserve">End-of-life care is handled with dignity and compassion. The Veterinarian provides clear, empathetic guidance to clients facing difficult decisions, ensuring that the quality of life of the animal remains the primary focus. This compassionate approach enhances the trust between the veterinary team and the community they serve.</w:t>
      </w:r>
    </w:p>
    <w:bookmarkEnd w:id="23"/>
    <w:bookmarkStart w:id="24" w:name="X94e2085db0f5eb22ff13dc9193b1247d97d2a55"/>
    <w:p>
      <w:pPr>
        <w:pStyle w:val="Heading2"/>
      </w:pPr>
      <w:r>
        <w:t xml:space="preserve">4. Facility Standards and Operational Efficiency</w:t>
      </w:r>
    </w:p>
    <w:p>
      <w:pPr>
        <w:pStyle w:val="FirstParagraph"/>
      </w:pPr>
      <w:r>
        <w:t xml:space="preserve">The physical environment of the veterinary clinic plays a crucial role in patient safety and staff efficiency. The facility in Japan Tokyo meets all regulatory requirements regarding sanitation, ventilation, and safety equipment. The layout of the clinic facilitates a logical workflow, reducing stress for both animals and staff.</w:t>
      </w:r>
    </w:p>
    <w:p>
      <w:pPr>
        <w:pStyle w:val="BodyText"/>
      </w:pPr>
      <w:r>
        <w:t xml:space="preserve">However, this Peer Review Report identifies an opportunity for improvement in the area of digital health records. While the current system is functional, it lacks full interoperability with other veterinary institutions in the Tokyo region. Enhancing the electronic medical record (EMR) system to allow for seamless data sharing would improve continuity of care, particularly in emergency situations where rapid access to a patient's history is vital.</w:t>
      </w:r>
    </w:p>
    <w:p>
      <w:pPr>
        <w:pStyle w:val="BodyText"/>
      </w:pPr>
      <w:r>
        <w:t xml:space="preserve">Additionally, the sterilization protocols for surgical instruments are exemplary. The autoclave logs are meticulously maintained, and the storage of medical supplies adheres to strict expiration date controls. These operational efficiencies contribute to the overall high standard of care provided by the Veterinarian.</w:t>
      </w:r>
    </w:p>
    <w:bookmarkEnd w:id="24"/>
    <w:bookmarkStart w:id="25" w:name="X18e9ec73b7af0c9edfa5bf709168285aa6199c6"/>
    <w:p>
      <w:pPr>
        <w:pStyle w:val="Heading2"/>
      </w:pPr>
      <w:r>
        <w:t xml:space="preserve">5. Client Communication and Cultural Competence</w:t>
      </w:r>
    </w:p>
    <w:p>
      <w:pPr>
        <w:pStyle w:val="FirstParagraph"/>
      </w:pPr>
      <w:r>
        <w:t xml:space="preserve">Effective communication is essential in veterinary practice, particularly in a cosmopolitan hub like Japan Tokyo. The Veterinarian demonstrates strong communication skills, explaining complex medical conditions in terms that are easily understood by clients. The use of visual aids and written summaries is encouraged to ensure client comprehension.</w:t>
      </w:r>
    </w:p>
    <w:p>
      <w:pPr>
        <w:pStyle w:val="BodyText"/>
      </w:pPr>
      <w:r>
        <w:t xml:space="preserve">Given the international nature of Tokyo, the ability to communicate with non-Japanese speaking clients is an asset. While the primary language of practice is Japanese, the clinic has made efforts to provide translated materials for common procedures. This Peer Review Report recommends expanding these efforts to include multilingual support or translation services to better serve the diverse population of Japan Tokyo.</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Veterinarian maintains a practice of the highest caliber. The commitment to clinical excellence, patient welfare, and ethical standards is evident in every aspect of the operation. The Veterinarian is a valuable asset to the veterinary community in Japan Tokyo.</w:t>
      </w:r>
    </w:p>
    <w:p>
      <w:pPr>
        <w:pStyle w:val="BodyText"/>
      </w:pPr>
      <w:r>
        <w:t xml:space="preserve">To further enhance the quality of care, the following recommendations are proposed:</w:t>
      </w:r>
    </w:p>
    <w:p>
      <w:pPr>
        <w:numPr>
          <w:ilvl w:val="0"/>
          <w:numId w:val="1001"/>
        </w:numPr>
        <w:pStyle w:val="Compact"/>
      </w:pPr>
      <w:r>
        <w:t xml:space="preserve">Upgrade the electronic medical record system to ensure interoperability with regional veterinary networks.</w:t>
      </w:r>
    </w:p>
    <w:p>
      <w:pPr>
        <w:numPr>
          <w:ilvl w:val="0"/>
          <w:numId w:val="1001"/>
        </w:numPr>
        <w:pStyle w:val="Compact"/>
      </w:pPr>
      <w:r>
        <w:t xml:space="preserve">Implement additional multilingual resources to improve accessibility for international clients.</w:t>
      </w:r>
    </w:p>
    <w:p>
      <w:pPr>
        <w:numPr>
          <w:ilvl w:val="0"/>
          <w:numId w:val="1001"/>
        </w:numPr>
        <w:pStyle w:val="Compact"/>
      </w:pPr>
      <w:r>
        <w:t xml:space="preserve">Continue professional development in emerging fields such as veterinary oncology and regenerative medicine.</w:t>
      </w:r>
    </w:p>
    <w:p>
      <w:pPr>
        <w:pStyle w:val="FirstParagraph"/>
      </w:pPr>
      <w:r>
        <w:t xml:space="preserve">The Veterinarian is encouraged to view these recommendations as opportunities for growth. Regular peer reviews are essential for maintaining the high standards expected in the dynamic veterinary landscape of Japan Tokyo.</w:t>
      </w:r>
    </w:p>
    <w:p>
      <w:pPr>
        <w:pStyle w:val="BodyText"/>
      </w:pPr>
      <w:r>
        <w:rPr>
          <w:bCs/>
          <w:b/>
        </w:rPr>
        <w:t xml:space="preserve">Reviewed By:</w:t>
      </w:r>
    </w:p>
    <w:p>
      <w:pPr>
        <w:pStyle w:val="BodyText"/>
      </w:pPr>
      <w:r>
        <w:t xml:space="preserve">Dr. Kenji Tanaka</w:t>
      </w:r>
    </w:p>
    <w:p>
      <w:pPr>
        <w:pStyle w:val="BodyText"/>
      </w:pPr>
      <w:r>
        <w:t xml:space="preserve">Senior Veterinary Specialist</w:t>
      </w:r>
    </w:p>
    <w:p>
      <w:pPr>
        <w:pStyle w:val="BodyText"/>
      </w:pPr>
      <w:r>
        <w:t xml:space="preserve">Tokyo Veterinary Medical Association</w:t>
      </w:r>
    </w:p>
    <w:p>
      <w:pPr>
        <w:pStyle w:val="BodyText"/>
      </w:pPr>
      <w:r>
        <w:rPr>
          <w:bCs/>
          <w:b/>
        </w:rPr>
        <w:t xml:space="preserve">Acknowledged By:</w:t>
      </w:r>
    </w:p>
    <w:p>
      <w:pPr>
        <w:pStyle w:val="BodyText"/>
      </w:pPr>
      <w:r>
        <w:t xml:space="preserve">__________________________</w:t>
      </w:r>
    </w:p>
    <w:p>
      <w:pPr>
        <w:pStyle w:val="BodyText"/>
      </w:pPr>
      <w:r>
        <w:t xml:space="preserve">Veterinarian Name</w:t>
      </w:r>
    </w:p>
    <w:p>
      <w:pPr>
        <w:pStyle w:val="BodyText"/>
      </w:pPr>
      <w:r>
        <w:t xml:space="preserve">Date: ____________________</w:t>
      </w:r>
    </w:p>
    <w:p>
      <w:pPr>
        <w:pStyle w:val="BodyText"/>
      </w:pPr>
      <w:r>
        <w:t xml:space="preserve">This Peer Review Report is confidential and intended solely for the use of the parties involved. It is prepared in accordance with the professional standards of veterinary practice in Japan.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Japan Tokyo</dc:title>
  <dc:creator/>
  <dc:language>en</dc:language>
  <cp:keywords/>
  <dcterms:created xsi:type="dcterms:W3CDTF">2026-10-10T04:19:32Z</dcterms:created>
  <dcterms:modified xsi:type="dcterms:W3CDTF">2026-10-10T04:19:32Z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