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Mexico</w:t>
      </w:r>
      <w:r>
        <w:t xml:space="preserve"> </w:t>
      </w:r>
      <w:r>
        <w:t xml:space="preserve">City</w:t>
      </w:r>
    </w:p>
    <w:bookmarkStart w:id="28" w:name="Xbcba2c3f60dad049ffa95c3795cf1eceea016c7"/>
    <w:p>
      <w:pPr>
        <w:pStyle w:val="Heading1"/>
      </w:pPr>
      <w:r>
        <w:t xml:space="preserve">Peer Review Report: Veterinary Clinical Practice Standards</w:t>
      </w:r>
    </w:p>
    <w:p>
      <w:pPr>
        <w:pStyle w:val="FirstParagraph"/>
      </w:pPr>
      <w:r>
        <w:rPr>
          <w:bCs/>
          <w:b/>
        </w:rPr>
        <w:t xml:space="preserve">Subject:</w:t>
      </w:r>
      <w:r>
        <w:t xml:space="preserve"> </w:t>
      </w:r>
      <w:r>
        <w:t xml:space="preserve">Comprehensive Evaluation of Veterinary Services</w:t>
      </w:r>
      <w:r>
        <w:br/>
      </w:r>
      <w:r>
        <w:rPr>
          <w:bCs/>
          <w:b/>
        </w:rPr>
        <w:t xml:space="preserve">Location:</w:t>
      </w:r>
      <w:r>
        <w:t xml:space="preserve"> </w:t>
      </w:r>
      <w:r>
        <w:t xml:space="preserve">Mexico City, Mexico</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Clinical Competency &amp; Operational Compliance</w:t>
      </w:r>
      <w:r>
        <w:br/>
      </w:r>
      <w:r>
        <w:rPr>
          <w:bCs/>
          <w:b/>
        </w:rPr>
        <w:t xml:space="preserve">Reference:</w:t>
      </w:r>
      <w:r>
        <w:t xml:space="preserve"> </w:t>
      </w:r>
      <w:r>
        <w:t xml:space="preserve">NOM-062-ZOO-2004 Compliance Check</w:t>
      </w:r>
    </w:p>
    <w:bookmarkStart w:id="20" w:name="executive-summary"/>
    <w:p>
      <w:pPr>
        <w:pStyle w:val="Heading2"/>
      </w:pPr>
      <w:r>
        <w:t xml:space="preserve">1. Executive Summary</w:t>
      </w:r>
    </w:p>
    <w:p>
      <w:pPr>
        <w:pStyle w:val="FirstParagraph"/>
      </w:pPr>
      <w:r>
        <w:t xml:space="preserve">This Peer Review Report serves as a formal assessment of veterinary practices currently operating within the metropolitan area of Mexico City. The primary objective of this review is to evaluate the alignment of local veterinary services with national health regulations, specifically the</w:t>
      </w:r>
      <w:r>
        <w:t xml:space="preserve"> </w:t>
      </w:r>
      <w:r>
        <w:rPr>
          <w:iCs/>
          <w:i/>
        </w:rPr>
        <w:t xml:space="preserve">Norma Oficial Mexicana</w:t>
      </w:r>
      <w:r>
        <w:t xml:space="preserve"> </w:t>
      </w:r>
      <w:r>
        <w:t xml:space="preserve">(NOM) regarding animal health, as well as international standards of care. As the capital of Mexico, Mexico City presents a unique demographic and environmental landscape that necessitates rigorous oversight of veterinary professionals. This document outlines the methodology, findings, and recommendations derived from a systematic analysis of clinical protocols, facility hygiene, and professional conduct observed in the region.</w:t>
      </w:r>
    </w:p>
    <w:bookmarkEnd w:id="20"/>
    <w:bookmarkStart w:id="21" w:name="X2c2a2d5461e63dbe30ca7ef4cb5d01059523f27"/>
    <w:p>
      <w:pPr>
        <w:pStyle w:val="Heading2"/>
      </w:pPr>
      <w:r>
        <w:t xml:space="preserve">2. Contextual Background: The Veterinary Landscape in Mexico City</w:t>
      </w:r>
    </w:p>
    <w:p>
      <w:pPr>
        <w:pStyle w:val="FirstParagraph"/>
      </w:pPr>
      <w:r>
        <w:t xml:space="preserve">Mexico City is a densely populated urban center with a high concentration of companion animals, including dogs, cats, and increasingly, exotic species. The density of the population creates specific challenges for veterinarians, particularly regarding zoonotic disease control, waste management, and emergency response times. The role of the Veterinarian in this context extends beyond individual animal care to include public health stewardship.</w:t>
      </w:r>
    </w:p>
    <w:p>
      <w:pPr>
        <w:pStyle w:val="BodyText"/>
      </w:pPr>
      <w:r>
        <w:t xml:space="preserve">The regulatory environment in Mexico is governed by the</w:t>
      </w:r>
      <w:r>
        <w:t xml:space="preserve"> </w:t>
      </w:r>
      <w:r>
        <w:rPr>
          <w:iCs/>
          <w:i/>
        </w:rPr>
        <w:t xml:space="preserve">Secretaría de Agricultura y Desarrollo Rural</w:t>
      </w:r>
      <w:r>
        <w:t xml:space="preserve"> </w:t>
      </w:r>
      <w:r>
        <w:t xml:space="preserve">(SADER) and local health authorities. A critical component of this Peer Review Report is the assessment of how well veterinary clinics in Mexico City adhere to NOM-062-ZOO-2004, which establishes the sanitary conditions and practices for the prevention and control of diseases in domestic animals. Furthermore, the review considers the ethical guidelines set forth by the</w:t>
      </w:r>
      <w:r>
        <w:t xml:space="preserve"> </w:t>
      </w:r>
      <w:r>
        <w:rPr>
          <w:iCs/>
          <w:i/>
        </w:rPr>
        <w:t xml:space="preserve">Consejo Mexicano de Veterinaria</w:t>
      </w:r>
      <w:r>
        <w:t xml:space="preserve">.</w:t>
      </w:r>
    </w:p>
    <w:bookmarkEnd w:id="21"/>
    <w:bookmarkStart w:id="22" w:name="methodology-of-the-peer-review"/>
    <w:p>
      <w:pPr>
        <w:pStyle w:val="Heading2"/>
      </w:pPr>
      <w:r>
        <w:t xml:space="preserve">3. Methodology of the Peer Review</w:t>
      </w:r>
    </w:p>
    <w:p>
      <w:pPr>
        <w:pStyle w:val="FirstParagraph"/>
      </w:pPr>
      <w:r>
        <w:t xml:space="preserve">The evaluation process involved a multi-faceted approach designed to ensure objectivity and thoroughness. The review team, comprised of senior veterinary specialists and public health officials, conducted the following activities:</w:t>
      </w:r>
    </w:p>
    <w:p>
      <w:pPr>
        <w:numPr>
          <w:ilvl w:val="0"/>
          <w:numId w:val="1001"/>
        </w:numPr>
        <w:pStyle w:val="Compact"/>
      </w:pPr>
      <w:r>
        <w:rPr>
          <w:bCs/>
          <w:b/>
        </w:rPr>
        <w:t xml:space="preserve">Clinical Audits:</w:t>
      </w:r>
      <w:r>
        <w:t xml:space="preserve"> </w:t>
      </w:r>
      <w:r>
        <w:t xml:space="preserve">Randomized inspections of medical records to verify diagnostic accuracy, treatment appropriateness, and informed consent documentation.</w:t>
      </w:r>
    </w:p>
    <w:p>
      <w:pPr>
        <w:numPr>
          <w:ilvl w:val="0"/>
          <w:numId w:val="1001"/>
        </w:numPr>
        <w:pStyle w:val="Compact"/>
      </w:pPr>
      <w:r>
        <w:rPr>
          <w:bCs/>
          <w:b/>
        </w:rPr>
        <w:t xml:space="preserve">Facility Inspections:</w:t>
      </w:r>
      <w:r>
        <w:t xml:space="preserve"> </w:t>
      </w:r>
      <w:r>
        <w:t xml:space="preserve">On-site evaluations of surgical suites, isolation wards, and sterilization protocols to ensure compliance with biosecurity standards.</w:t>
      </w:r>
    </w:p>
    <w:p>
      <w:pPr>
        <w:numPr>
          <w:ilvl w:val="0"/>
          <w:numId w:val="1001"/>
        </w:numPr>
        <w:pStyle w:val="Compact"/>
      </w:pPr>
      <w:r>
        <w:rPr>
          <w:bCs/>
          <w:b/>
        </w:rPr>
        <w:t xml:space="preserve">Pharmacological Review:</w:t>
      </w:r>
      <w:r>
        <w:t xml:space="preserve"> </w:t>
      </w:r>
      <w:r>
        <w:t xml:space="preserve">Assessment of drug storage, prescription practices, and the handling of controlled substances in accordance with Mexican federal law.</w:t>
      </w:r>
    </w:p>
    <w:p>
      <w:pPr>
        <w:numPr>
          <w:ilvl w:val="0"/>
          <w:numId w:val="1001"/>
        </w:numPr>
        <w:pStyle w:val="Compact"/>
      </w:pPr>
      <w:r>
        <w:rPr>
          <w:bCs/>
          <w:b/>
        </w:rPr>
        <w:t xml:space="preserve">Client Interaction Analysis:</w:t>
      </w:r>
      <w:r>
        <w:t xml:space="preserve"> </w:t>
      </w:r>
      <w:r>
        <w:t xml:space="preserve">Observation of communication strategies used by veterinarians to educate pet owners on preventive care and nutrition.</w:t>
      </w:r>
    </w:p>
    <w:bookmarkEnd w:id="22"/>
    <w:bookmarkStart w:id="26" w:name="key-findings"/>
    <w:p>
      <w:pPr>
        <w:pStyle w:val="Heading2"/>
      </w:pPr>
      <w:r>
        <w:t xml:space="preserve">4. Key Findings</w:t>
      </w:r>
    </w:p>
    <w:bookmarkStart w:id="23" w:name="X74fa6fdd310074eae370644b7c4b85b72be8c7a"/>
    <w:p>
      <w:pPr>
        <w:pStyle w:val="Heading3"/>
      </w:pPr>
      <w:r>
        <w:t xml:space="preserve">4.1 Clinical Competency and Diagnostic Standards</w:t>
      </w:r>
    </w:p>
    <w:p>
      <w:pPr>
        <w:pStyle w:val="FirstParagraph"/>
      </w:pPr>
      <w:r>
        <w:t xml:space="preserve">The review indicates a generally high level of clinical competency among veterinarians in Mexico City. There is a notable trend toward the adoption of advanced diagnostic imaging and laboratory services. However, the Peer Review Report identifies a disparity in resource availability between high-end clinics in affluent boroughs and those in peripheral areas. While most practitioners demonstrate proficiency in standard surgical procedures, there is a need for enhanced training in specialized fields such as oncology and cardiology to meet the growing demands of the urban pet population.</w:t>
      </w:r>
    </w:p>
    <w:bookmarkEnd w:id="23"/>
    <w:bookmarkStart w:id="24" w:name="biosecurity-and-infection-control"/>
    <w:p>
      <w:pPr>
        <w:pStyle w:val="Heading3"/>
      </w:pPr>
      <w:r>
        <w:t xml:space="preserve">4.2 Biosecurity and Infection Control</w:t>
      </w:r>
    </w:p>
    <w:p>
      <w:pPr>
        <w:pStyle w:val="FirstParagraph"/>
      </w:pPr>
      <w:r>
        <w:t xml:space="preserve">Adherence to biosecurity protocols is paramount in a city with such high animal density. The findings reveal that while major clinics maintain excellent sterilization practices, smaller establishments occasionally fall short of the rigorous standards required by NOM-062-ZOO-2004. Specific areas of concern include the segregation of infectious cases and the proper disposal of biological waste. The Veterinarian must act as the primary guardian of these protocols to prevent the spread of pathogens such as rabies, parvovirus, and leptospirosis within the Mexico City ecosystem.</w:t>
      </w:r>
    </w:p>
    <w:bookmarkEnd w:id="24"/>
    <w:bookmarkStart w:id="25" w:name="ethical-practice-and-professionalism"/>
    <w:p>
      <w:pPr>
        <w:pStyle w:val="Heading3"/>
      </w:pPr>
      <w:r>
        <w:t xml:space="preserve">4.3 Ethical Practice and Professionalism</w:t>
      </w:r>
    </w:p>
    <w:p>
      <w:pPr>
        <w:pStyle w:val="FirstParagraph"/>
      </w:pPr>
      <w:r>
        <w:t xml:space="preserve">Professional ethics were evaluated based on transparency in pricing, honesty in prognosis, and the avoidance of unnecessary procedures. The Peer Review Report found that the majority of veterinarians uphold high ethical standards. However, instances of inadequate informed consent documentation were noted. It is imperative that veterinarians in Mexico City ensure that all medical decisions are made collaboratively with the animal owner, respecting both the welfare of the animal and the economic realities of the client.</w:t>
      </w:r>
    </w:p>
    <w:bookmarkEnd w:id="25"/>
    <w:bookmarkEnd w:id="26"/>
    <w:bookmarkStart w:id="27" w:name="recommendations"/>
    <w:p>
      <w:pPr>
        <w:pStyle w:val="Heading2"/>
      </w:pPr>
      <w:r>
        <w:t xml:space="preserve">5. Recommendations</w:t>
      </w:r>
    </w:p>
    <w:p>
      <w:pPr>
        <w:pStyle w:val="FirstParagraph"/>
      </w:pPr>
      <w:r>
        <w:t xml:space="preserve">Based on the comprehensive analysis presented in this Peer Review Report, the following recommendations are proposed for veterinary professionals and regulatory bodies in Mexico City:</w:t>
      </w:r>
    </w:p>
    <w:p>
      <w:pPr>
        <w:numPr>
          <w:ilvl w:val="0"/>
          <w:numId w:val="1002"/>
        </w:numPr>
        <w:pStyle w:val="Compact"/>
      </w:pPr>
      <w:r>
        <w:rPr>
          <w:bCs/>
          <w:b/>
        </w:rPr>
        <w:t xml:space="preserve">Continuing Education:</w:t>
      </w:r>
      <w:r>
        <w:t xml:space="preserve"> </w:t>
      </w:r>
      <w:r>
        <w:t xml:space="preserve">Mandate regular continuing education credits focused on emerging zoonotic diseases and advanced surgical techniques.</w:t>
      </w:r>
    </w:p>
    <w:p>
      <w:pPr>
        <w:numPr>
          <w:ilvl w:val="0"/>
          <w:numId w:val="1002"/>
        </w:numPr>
        <w:pStyle w:val="Compact"/>
      </w:pPr>
      <w:r>
        <w:rPr>
          <w:bCs/>
          <w:b/>
        </w:rPr>
        <w:t xml:space="preserve">Standardization of Protocols:</w:t>
      </w:r>
      <w:r>
        <w:t xml:space="preserve"> </w:t>
      </w:r>
      <w:r>
        <w:t xml:space="preserve">Develop and distribute standardized operating procedures for infection control that are accessible to clinics of all sizes.</w:t>
      </w:r>
    </w:p>
    <w:p>
      <w:pPr>
        <w:numPr>
          <w:ilvl w:val="0"/>
          <w:numId w:val="1002"/>
        </w:numPr>
        <w:pStyle w:val="Compact"/>
      </w:pPr>
      <w:r>
        <w:rPr>
          <w:bCs/>
          <w:b/>
        </w:rPr>
        <w:t xml:space="preserve">Public Health Integration:</w:t>
      </w:r>
      <w:r>
        <w:t xml:space="preserve"> </w:t>
      </w:r>
      <w:r>
        <w:t xml:space="preserve">Strengthen the collaboration between private veterinarians and public health agencies to improve vaccination coverage and stray animal management.</w:t>
      </w:r>
    </w:p>
    <w:p>
      <w:pPr>
        <w:numPr>
          <w:ilvl w:val="0"/>
          <w:numId w:val="1002"/>
        </w:numPr>
        <w:pStyle w:val="Compact"/>
      </w:pPr>
      <w:r>
        <w:rPr>
          <w:bCs/>
          <w:b/>
        </w:rPr>
        <w:t xml:space="preserve">Documentation Improvement:</w:t>
      </w:r>
      <w:r>
        <w:t xml:space="preserve"> </w:t>
      </w:r>
      <w:r>
        <w:t xml:space="preserve">Implement digital record-keeping systems to enhance the accuracy and accessibility of patient medical histories.</w:t>
      </w:r>
    </w:p>
    <w:p>
      <w:pPr>
        <w:pStyle w:val="FirstParagraph"/>
      </w:pPr>
      <w:r>
        <w:rPr>
          <w:bCs/>
          <w:b/>
        </w:rPr>
        <w:t xml:space="preserve">Conclusion:</w:t>
      </w:r>
      <w:r>
        <w:t xml:space="preserve"> </w:t>
      </w:r>
      <w:r>
        <w:t xml:space="preserve">The veterinary profession in Mexico City is dynamic and essential to the city's public health infrastructure. While significant progress has been made, continuous peer review and adherence to national standards are necessary to ensure the highest quality of care for all animals under the supervision of a Veterinarian.</w:t>
      </w:r>
    </w:p>
    <w:p>
      <w:pPr>
        <w:pStyle w:val="BodyText"/>
      </w:pPr>
      <w:r>
        <w:rPr>
          <w:bCs/>
          <w:b/>
        </w:rPr>
        <w:t xml:space="preserve">Lead Reviewer Signature</w:t>
      </w:r>
      <w:r>
        <w:br/>
      </w:r>
      <w:r>
        <w:t xml:space="preserve">Dr. Elena Rodriguez, DVM, PhD</w:t>
      </w:r>
      <w:r>
        <w:br/>
      </w:r>
      <w:r>
        <w:t xml:space="preserve">Senior Veterinary Epidemiologist</w:t>
      </w:r>
    </w:p>
    <w:p>
      <w:pPr>
        <w:pStyle w:val="BodyText"/>
      </w:pPr>
      <w:r>
        <w:rPr>
          <w:bCs/>
          <w:b/>
        </w:rPr>
        <w:t xml:space="preserve">Reviewer Signature</w:t>
      </w:r>
      <w:r>
        <w:br/>
      </w:r>
      <w:r>
        <w:t xml:space="preserve">Dr. Carlos Mendez, DVM</w:t>
      </w:r>
      <w:r>
        <w:br/>
      </w:r>
      <w:r>
        <w:t xml:space="preserve">Clinical Practice Specialist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Mexico City</dc:title>
  <dc:creator/>
  <dc:language>en</dc:language>
  <cp:keywords/>
  <dcterms:created xsi:type="dcterms:W3CDTF">2026-10-10T08:13:41Z</dcterms:created>
  <dcterms:modified xsi:type="dcterms:W3CDTF">2026-10-10T08:13:41Z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