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Abuja,</w:t>
      </w:r>
      <w:r>
        <w:t xml:space="preserve"> </w:t>
      </w:r>
      <w:r>
        <w:t xml:space="preserve">Nigeria</w:t>
      </w:r>
    </w:p>
    <w:bookmarkStart w:id="20" w:name="Xcb15d379dbb51c3eb73ba40b20ce188026a8272"/>
    <w:p>
      <w:pPr>
        <w:pStyle w:val="Heading1"/>
      </w:pPr>
      <w:r>
        <w:t xml:space="preserve">Peer Review Report: Veterinary Clinical Practice</w:t>
      </w:r>
    </w:p>
    <w:p>
      <w:pPr>
        <w:pStyle w:val="FirstParagraph"/>
      </w:pPr>
      <w:r>
        <w:t xml:space="preserve">Review Type:</w:t>
      </w:r>
      <w:r>
        <w:t xml:space="preserve"> </w:t>
      </w:r>
      <w:r>
        <w:t xml:space="preserve">Comprehensive Clinical Audit</w:t>
      </w:r>
    </w:p>
    <w:p>
      <w:pPr>
        <w:pStyle w:val="BodyText"/>
      </w:pPr>
      <w:r>
        <w:t xml:space="preserve">Location:</w:t>
      </w:r>
      <w:r>
        <w:t xml:space="preserve"> </w:t>
      </w:r>
      <w:r>
        <w:t xml:space="preserve">Abuja, Federal Capital Territory, Nigeria</w:t>
      </w:r>
    </w:p>
    <w:p>
      <w:pPr>
        <w:pStyle w:val="BodyText"/>
      </w:pPr>
      <w:r>
        <w:t xml:space="preserve">Date of Review:</w:t>
      </w:r>
      <w:r>
        <w:t xml:space="preserve"> </w:t>
      </w:r>
      <w:r>
        <w:t xml:space="preserve">October 24, 2023</w:t>
      </w:r>
    </w:p>
    <w:p>
      <w:pPr>
        <w:pStyle w:val="BodyText"/>
      </w:pPr>
      <w:r>
        <w:t xml:space="preserve">Review ID:</w:t>
      </w:r>
      <w:r>
        <w:t xml:space="preserve"> </w:t>
      </w:r>
      <w:r>
        <w:t xml:space="preserve">VET-ABJ-2023-089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standards, operational efficiency, and regulatory compliance of veterinary services provided within the Federal Capital Territory (FCT) of Abuja, Nigeria. The primary objective of this review is to ensure that the Veterinarian and their associated clinical team adhere to the highest standards of animal welfare, diagnostic accuracy, and therapeutic efficacy as mandated by the Veterinary Council of Nigeria (VCN).</w:t>
      </w:r>
    </w:p>
    <w:p>
      <w:pPr>
        <w:pStyle w:val="BodyText"/>
      </w:pPr>
      <w:r>
        <w:t xml:space="preserve">Abuja, as the political and economic hub of Nigeria, presents a unique landscape for veterinary medicine. The city hosts a diverse population of companion animals, exotic species, and significant livestock populations in its peri-urban fringes. Consequently, the Veterinarian practicing in this region must possess a versatile skill set capable of addressing complex zoonotic risks, advanced surgical needs, and public health concerns. This report details the findings of a rigorous assessment conducted over a three-month period, focusing on clinical outcomes, facility hygiene, and professional conduct.</w:t>
      </w:r>
    </w:p>
    <w:bookmarkEnd w:id="21"/>
    <w:bookmarkStart w:id="22" w:name="scope-and-methodology"/>
    <w:p>
      <w:pPr>
        <w:pStyle w:val="Heading2"/>
      </w:pPr>
      <w:r>
        <w:t xml:space="preserve">2. Scope and Methodology</w:t>
      </w:r>
    </w:p>
    <w:p>
      <w:pPr>
        <w:pStyle w:val="FirstParagraph"/>
      </w:pPr>
      <w:r>
        <w:t xml:space="preserve">The scope of this peer review encompasses all aspects of veterinary practice within the designated clinic in Abuja. The methodology employed included direct observation of clinical procedures, retrospective analysis of patient medical records, interviews with veterinary support staff, and a review of client feedback mechanisms. Special attention was paid to the Veterinarian's adherence to the Code of Conduct for Veterinary Surgeons in Nigeria.</w:t>
      </w:r>
    </w:p>
    <w:p>
      <w:pPr>
        <w:pStyle w:val="BodyText"/>
      </w:pPr>
      <w:r>
        <w:t xml:space="preserve">Key areas of evaluation included:</w:t>
      </w:r>
    </w:p>
    <w:p>
      <w:pPr>
        <w:numPr>
          <w:ilvl w:val="0"/>
          <w:numId w:val="1001"/>
        </w:numPr>
        <w:pStyle w:val="Compact"/>
      </w:pPr>
      <w:r>
        <w:rPr>
          <w:bCs/>
          <w:b/>
        </w:rPr>
        <w:t xml:space="preserve">Clinical Competence:</w:t>
      </w:r>
      <w:r>
        <w:t xml:space="preserve"> </w:t>
      </w:r>
      <w:r>
        <w:t xml:space="preserve">Assessment of diagnostic reasoning, surgical techniques, and pharmacological management.</w:t>
      </w:r>
    </w:p>
    <w:p>
      <w:pPr>
        <w:numPr>
          <w:ilvl w:val="0"/>
          <w:numId w:val="1001"/>
        </w:numPr>
        <w:pStyle w:val="Compact"/>
      </w:pPr>
      <w:r>
        <w:rPr>
          <w:bCs/>
          <w:b/>
        </w:rPr>
        <w:t xml:space="preserve">Facility Standards:</w:t>
      </w:r>
      <w:r>
        <w:t xml:space="preserve"> </w:t>
      </w:r>
      <w:r>
        <w:t xml:space="preserve">Evaluation of the clinic's infrastructure, sterilization protocols, and biosecurity measures.</w:t>
      </w:r>
    </w:p>
    <w:p>
      <w:pPr>
        <w:numPr>
          <w:ilvl w:val="0"/>
          <w:numId w:val="1001"/>
        </w:numPr>
        <w:pStyle w:val="Compact"/>
      </w:pPr>
      <w:r>
        <w:rPr>
          <w:bCs/>
          <w:b/>
        </w:rPr>
        <w:t xml:space="preserve">Regulatory Compliance:</w:t>
      </w:r>
      <w:r>
        <w:t xml:space="preserve"> </w:t>
      </w:r>
      <w:r>
        <w:t xml:space="preserve">Verification of licensing, drug storage, and waste disposal in accordance with Nigerian federal laws.</w:t>
      </w:r>
    </w:p>
    <w:p>
      <w:pPr>
        <w:numPr>
          <w:ilvl w:val="0"/>
          <w:numId w:val="1001"/>
        </w:numPr>
        <w:pStyle w:val="Compact"/>
      </w:pPr>
      <w:r>
        <w:rPr>
          <w:bCs/>
          <w:b/>
        </w:rPr>
        <w:t xml:space="preserve">Client Communication:</w:t>
      </w:r>
      <w:r>
        <w:t xml:space="preserve"> </w:t>
      </w:r>
      <w:r>
        <w:t xml:space="preserve">Analysis of how the Veterinarian educates and interacts with pet owners in the Abuja community.</w:t>
      </w:r>
    </w:p>
    <w:bookmarkEnd w:id="22"/>
    <w:bookmarkStart w:id="23" w:name="clinical-performance-and-standards"/>
    <w:p>
      <w:pPr>
        <w:pStyle w:val="Heading2"/>
      </w:pPr>
      <w:r>
        <w:t xml:space="preserve">3. Clinical Performance and Standards</w:t>
      </w:r>
    </w:p>
    <w:p>
      <w:pPr>
        <w:pStyle w:val="FirstParagraph"/>
      </w:pPr>
      <w:r>
        <w:t xml:space="preserve">The Veterinarian under review demonstrated a high level of clinical proficiency. The review team observed a systematic approach to patient examination, ensuring that differential diagnoses were thoroughly considered before treatment plans were initiated. In the context of Abuja's climate and environment, the Veterinarian showed particular competence in managing vector-borne diseases such as Ehrlichiosis and Babesiosis, which are prevalent in the region.</w:t>
      </w:r>
    </w:p>
    <w:p>
      <w:pPr>
        <w:pStyle w:val="BodyText"/>
      </w:pPr>
      <w:r>
        <w:t xml:space="preserve">Surgical procedures observed were performed with precision and adherence to aseptic techniques. The use of modern anesthesia monitoring equipment was noted, which significantly enhances patient safety. However, the review identified a need for more frequent calibration of diagnostic imaging equipment to ensure optimal image quality for complex cases.</w:t>
      </w:r>
    </w:p>
    <w:p>
      <w:pPr>
        <w:pStyle w:val="BodyText"/>
      </w:pPr>
      <w:r>
        <w:rPr>
          <w:bCs/>
          <w:b/>
        </w:rPr>
        <w:t xml:space="preserve">Key Finding:</w:t>
      </w:r>
      <w:r>
        <w:t xml:space="preserve"> </w:t>
      </w:r>
      <w:r>
        <w:t xml:space="preserve">The Veterinarian's approach to zoonotic disease prevention aligns well with the public health goals of the Abuja Municipal Area Council (AMAC). Regular screening for rabies and other transmissible diseases is being conducted effectively.</w:t>
      </w:r>
    </w:p>
    <w:bookmarkEnd w:id="23"/>
    <w:bookmarkStart w:id="24" w:name="infrastructure-and-biosecurity"/>
    <w:p>
      <w:pPr>
        <w:pStyle w:val="Heading2"/>
      </w:pPr>
      <w:r>
        <w:t xml:space="preserve">4. Infrastructure and Biosecurity</w:t>
      </w:r>
    </w:p>
    <w:p>
      <w:pPr>
        <w:pStyle w:val="FirstParagraph"/>
      </w:pPr>
      <w:r>
        <w:t xml:space="preserve">The veterinary facility in Abuja is well-equipped to handle a wide range of cases. The layout of the clinic facilitates efficient workflow, separating clean and dirty zones to minimize cross-contamination. The review team commended the implementation of strict biosecurity protocols, which are crucial in a densely populated urban center like Abuja where disease transmission risks are elevated.</w:t>
      </w:r>
    </w:p>
    <w:p>
      <w:pPr>
        <w:pStyle w:val="BodyText"/>
      </w:pPr>
      <w:r>
        <w:t xml:space="preserve">Waste management practices were found to be compliant with environmental regulations. Sharps disposal and carcass management are handled through licensed contractors, ensuring that the clinic does not contribute to environmental hazards. However, recommendations have been made to upgrade the ventilation system in the surgical suite to further enhance air quality and reduce the risk of airborne infections.</w:t>
      </w:r>
    </w:p>
    <w:bookmarkEnd w:id="24"/>
    <w:bookmarkStart w:id="25" w:name="professional-conduct-and-ethics"/>
    <w:p>
      <w:pPr>
        <w:pStyle w:val="Heading2"/>
      </w:pPr>
      <w:r>
        <w:t xml:space="preserve">5. Professional Conduct and Ethics</w:t>
      </w:r>
    </w:p>
    <w:p>
      <w:pPr>
        <w:pStyle w:val="FirstParagraph"/>
      </w:pPr>
      <w:r>
        <w:t xml:space="preserve">The Veterinarian exhibited exemplary professional conduct throughout the review period. Interactions with clients were characterized by empathy, clarity, and respect. The Veterinarian took the time to explain treatment options, costs, and potential outcomes, ensuring that clients in Abuja were fully informed before making decisions regarding their animals' care.</w:t>
      </w:r>
    </w:p>
    <w:p>
      <w:pPr>
        <w:pStyle w:val="BodyText"/>
      </w:pPr>
      <w:r>
        <w:t xml:space="preserve">Ethical considerations, such as end-of-life care and euthanasia, were handled with sensitivity and in accordance with veterinary ethical guidelines. The Veterinarian also demonstrated a commitment to continuing professional development, actively participating in workshops and seminars organized by the Veterinary Council of Nigeria and other professional bodies.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further enhance the quality of veterinary services provided in Abuja:</w:t>
      </w:r>
    </w:p>
    <w:p>
      <w:pPr>
        <w:numPr>
          <w:ilvl w:val="0"/>
          <w:numId w:val="1002"/>
        </w:numPr>
        <w:pStyle w:val="Compact"/>
      </w:pPr>
      <w:r>
        <w:rPr>
          <w:bCs/>
          <w:b/>
        </w:rPr>
        <w:t xml:space="preserve">Enhanced Diagnostic Capabilities:</w:t>
      </w:r>
      <w:r>
        <w:t xml:space="preserve"> </w:t>
      </w:r>
      <w:r>
        <w:t xml:space="preserve">Invest in advanced laboratory equipment to enable in-house testing for a broader range of diseases, reducing turnaround times for critical diagnoses.</w:t>
      </w:r>
    </w:p>
    <w:p>
      <w:pPr>
        <w:numPr>
          <w:ilvl w:val="0"/>
          <w:numId w:val="1002"/>
        </w:numPr>
        <w:pStyle w:val="Compact"/>
      </w:pPr>
      <w:r>
        <w:rPr>
          <w:bCs/>
          <w:b/>
        </w:rPr>
        <w:t xml:space="preserve">Staff Training:</w:t>
      </w:r>
      <w:r>
        <w:t xml:space="preserve"> </w:t>
      </w:r>
      <w:r>
        <w:t xml:space="preserve">Implement regular training sessions for veterinary nurses and support staff to ensure consistent application of clinical protocols and biosecurity measures.</w:t>
      </w:r>
    </w:p>
    <w:p>
      <w:pPr>
        <w:numPr>
          <w:ilvl w:val="0"/>
          <w:numId w:val="1002"/>
        </w:numPr>
        <w:pStyle w:val="Compact"/>
      </w:pPr>
      <w:r>
        <w:rPr>
          <w:bCs/>
          <w:b/>
        </w:rPr>
        <w:t xml:space="preserve">Community Outreach:</w:t>
      </w:r>
      <w:r>
        <w:t xml:space="preserve"> </w:t>
      </w:r>
      <w:r>
        <w:t xml:space="preserve">Expand public education initiatives on responsible pet ownership and zoonotic disease prevention, leveraging the Veterinarian's expertise to benefit the wider Abuja community.</w:t>
      </w:r>
    </w:p>
    <w:p>
      <w:pPr>
        <w:numPr>
          <w:ilvl w:val="0"/>
          <w:numId w:val="1002"/>
        </w:numPr>
        <w:pStyle w:val="Compact"/>
      </w:pPr>
      <w:r>
        <w:rPr>
          <w:bCs/>
          <w:b/>
        </w:rPr>
        <w:t xml:space="preserve">Digital Record Keeping:</w:t>
      </w:r>
      <w:r>
        <w:t xml:space="preserve"> </w:t>
      </w:r>
      <w:r>
        <w:t xml:space="preserve">Transition to a fully integrated electronic medical records system to improve data accuracy, accessibility, and long-term patient care tracking.</w:t>
      </w:r>
    </w:p>
    <w:bookmarkEnd w:id="26"/>
    <w:bookmarkStart w:id="27" w:name="conclusion"/>
    <w:p>
      <w:pPr>
        <w:pStyle w:val="Heading2"/>
      </w:pPr>
      <w:r>
        <w:t xml:space="preserve">7. Conclusion</w:t>
      </w:r>
    </w:p>
    <w:p>
      <w:pPr>
        <w:pStyle w:val="FirstParagraph"/>
      </w:pPr>
      <w:r>
        <w:t xml:space="preserve">In conclusion, this Peer Review Report confirms that the Veterinarian and the associated clinic in Abuja, Nigeria, are operating at a standard that meets and, in many areas, exceeds the requirements set by the Veterinary Council of Nigeria. The commitment to clinical excellence, animal welfare, and public health is evident in all aspects of the practice. By implementing the recommendations outlined in this report, the Veterinarian will be well-positioned to continue providing high-quality veterinary care to the diverse animal population of Abuja.</w:t>
      </w:r>
    </w:p>
    <w:p>
      <w:pPr>
        <w:pStyle w:val="BodyText"/>
      </w:pPr>
      <w:r>
        <w:t xml:space="preserve">This review underscores the importance of continuous improvement and adherence to professional standards in veterinary medicine. As Abuja continues to grow, the role of the Veterinarian in safeguarding both animal and human health will become increasingly vital. This report serves as a testament to the dedication and professionalism of the veterinary team under review.</w:t>
      </w:r>
    </w:p>
    <w:bookmarkEnd w:id="27"/>
    <w:p>
      <w:pPr>
        <w:pStyle w:val="BodyText"/>
      </w:pPr>
      <w:r>
        <w:rPr>
          <w:bCs/>
          <w:b/>
        </w:rPr>
        <w:t xml:space="preserve">Prepared by:</w:t>
      </w:r>
    </w:p>
    <w:p>
      <w:pPr>
        <w:pStyle w:val="BodyText"/>
      </w:pPr>
      <w:r>
        <w:t xml:space="preserve">Dr. Amina Yusuf, BVSc, MVSc</w:t>
      </w:r>
      <w:r>
        <w:br/>
      </w:r>
      <w:r>
        <w:t xml:space="preserve">Senior Veterinary Auditor</w:t>
      </w:r>
      <w:r>
        <w:br/>
      </w:r>
      <w:r>
        <w:t xml:space="preserve">Veterinary Council of Nigeria (VCN)</w:t>
      </w:r>
    </w:p>
    <w:p>
      <w:pPr>
        <w:pStyle w:val="BodyText"/>
      </w:pPr>
      <w:r>
        <w:br/>
      </w:r>
    </w:p>
    <w:p>
      <w:pPr>
        <w:pStyle w:val="BodyText"/>
      </w:pPr>
      <w:r>
        <w:rPr>
          <w:bCs/>
          <w:b/>
        </w:rPr>
        <w:t xml:space="preserve">Reviewed by:</w:t>
      </w:r>
    </w:p>
    <w:p>
      <w:pPr>
        <w:pStyle w:val="BodyText"/>
      </w:pPr>
      <w:r>
        <w:t xml:space="preserve">Prof. Chukwuma Okafor, BVSc, PhD</w:t>
      </w:r>
      <w:r>
        <w:br/>
      </w:r>
      <w:r>
        <w:t xml:space="preserve">Head of Veterinary Public Health</w:t>
      </w:r>
      <w:r>
        <w:br/>
      </w:r>
      <w:r>
        <w:t xml:space="preserve">University of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Abuja, Nigeria</dc:title>
  <dc:creator/>
  <dc:language>en</dc:language>
  <cp:keywords/>
  <dcterms:created xsi:type="dcterms:W3CDTF">2026-10-10T04:22:44Z</dcterms:created>
  <dcterms:modified xsi:type="dcterms:W3CDTF">2026-10-10T04:22:44Z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