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Manila,</w:t>
      </w:r>
      <w:r>
        <w:t xml:space="preserve"> </w:t>
      </w:r>
      <w:r>
        <w:t xml:space="preserve">Philippines</w:t>
      </w:r>
    </w:p>
    <w:bookmarkStart w:id="27" w:name="Xfede3b49f68f19b41c5b6bf2e52314e7b06e564"/>
    <w:p>
      <w:pPr>
        <w:pStyle w:val="Heading1"/>
      </w:pPr>
      <w:r>
        <w:t xml:space="preserve">Peer Review Report: Veterinary Clinical Competency and Practice Standards</w:t>
      </w:r>
    </w:p>
    <w:p>
      <w:pPr>
        <w:pStyle w:val="FirstParagraph"/>
      </w:pPr>
      <w:r>
        <w:rPr>
          <w:bCs/>
          <w:b/>
        </w:rPr>
        <w:t xml:space="preserve">Subject of Review</w:t>
      </w:r>
      <w:r>
        <w:t xml:space="preserve"> </w:t>
      </w:r>
      <w:r>
        <w:t xml:space="preserve">Dr. [Name Redacted], Licensed Veterinarian</w:t>
      </w:r>
    </w:p>
    <w:p>
      <w:pPr>
        <w:pStyle w:val="BodyText"/>
      </w:pPr>
      <w:r>
        <w:rPr>
          <w:bCs/>
          <w:b/>
        </w:rPr>
        <w:t xml:space="preserve">Location of Practice</w:t>
      </w:r>
      <w:r>
        <w:t xml:space="preserve"> </w:t>
      </w:r>
      <w:r>
        <w:t xml:space="preserve">Manila, Philippines</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ethical adherence, and operational standards of a practicing Veterinarian within the bustling metropolitan area of Manila, Philippines. The review aims to ensure that the veterinary services provided align with the rigorous standards set by the Philippine Veterinary Medical Association (PVMA) and the Professional Regulation Commission (PRC). Given the unique environmental and socioeconomic challenges present in Manila, this report places specific emphasis on the veterinarian's ability to manage high-volume caseloads, handle zoonotic risks, and maintain diagnostic accuracy under resource-constrained conditions.</w:t>
      </w:r>
    </w:p>
    <w:bookmarkEnd w:id="20"/>
    <w:bookmarkStart w:id="21" w:name="scope-and-methodology"/>
    <w:p>
      <w:pPr>
        <w:pStyle w:val="Heading2"/>
      </w:pPr>
      <w:r>
        <w:t xml:space="preserve">2. Scope and Methodology</w:t>
      </w:r>
    </w:p>
    <w:p>
      <w:pPr>
        <w:pStyle w:val="FirstParagraph"/>
      </w:pPr>
      <w:r>
        <w:t xml:space="preserve">The evaluation process involved a comprehensive audit of medical records, direct observation of clinical procedures, and interviews with support staff and clients. The review focused on three primary pillars: clinical diagnostics and treatment protocols, facility hygiene and biosecurity, and regulatory compliance specific to the Philippines.</w:t>
      </w:r>
    </w:p>
    <w:p>
      <w:pPr>
        <w:pStyle w:val="BodyText"/>
      </w:pPr>
      <w:r>
        <w:t xml:space="preserve">Special attention was paid to the management of common ailments prevalent in the Manila region, such as leptospirosis, canine distemper, and feline upper respiratory infections. The review also assessed the veterinarian's adherence to the Animal Welfare Act of the Philippines (Republic Act No. 8485) and the Veterinary Public Health Act (Republic Act No. 9147).</w:t>
      </w:r>
    </w:p>
    <w:bookmarkEnd w:id="21"/>
    <w:bookmarkStart w:id="22" w:name="X6f6d8d8ffcf3aa95c70f273d3a05cc874ff8c55"/>
    <w:p>
      <w:pPr>
        <w:pStyle w:val="Heading2"/>
      </w:pPr>
      <w:r>
        <w:t xml:space="preserve">3. Clinical Competency and Diagnostic Accuracy</w:t>
      </w:r>
    </w:p>
    <w:p>
      <w:pPr>
        <w:pStyle w:val="FirstParagraph"/>
      </w:pPr>
      <w:r>
        <w:t xml:space="preserve">The Veterinarian demonstrated a high level of proficiency in general practice medicine. The review of 50 random medical files indicated a 92% accuracy rate in initial diagnoses, which is commendable given the often vague presentation of symptoms in tropical climates. The practitioner showed particular expertise in dermatology, a critical area in Manila due to the high humidity and prevalence of parasitic infestations.</w:t>
      </w:r>
    </w:p>
    <w:p>
      <w:pPr>
        <w:pStyle w:val="BodyText"/>
      </w:pPr>
      <w:r>
        <w:t xml:space="preserve">However, the review identified a need for improvement in the documentation of differential diagnoses for complex internal medicine cases. While the treatment outcomes were generally positive, the lack of detailed reasoning in the medical records limits the continuity of care, especially if the patient is transferred to a specialist in Makati or Quezon City.</w:t>
      </w:r>
    </w:p>
    <w:bookmarkEnd w:id="22"/>
    <w:bookmarkStart w:id="23" w:name="facility-standards-and-biosecurity"/>
    <w:p>
      <w:pPr>
        <w:pStyle w:val="Heading2"/>
      </w:pPr>
      <w:r>
        <w:t xml:space="preserve">4. Facility Standards and Biosecurity</w:t>
      </w:r>
    </w:p>
    <w:p>
      <w:pPr>
        <w:pStyle w:val="FirstParagraph"/>
      </w:pPr>
      <w:r>
        <w:t xml:space="preserve">The clinic's physical infrastructure was evaluated against the standards required for veterinary practice in the Philippines. The facility is clean and well-organized, but the biosecurity protocols require reinforcement. Manila is a dense urban environment with a high risk of disease transmission between animals.</w:t>
      </w:r>
    </w:p>
    <w:p>
      <w:pPr>
        <w:pStyle w:val="BodyText"/>
      </w:pPr>
      <w:r>
        <w:rPr>
          <w:bCs/>
          <w:b/>
        </w:rPr>
        <w:t xml:space="preserve">Key Observations:</w:t>
      </w:r>
    </w:p>
    <w:p>
      <w:pPr>
        <w:numPr>
          <w:ilvl w:val="0"/>
          <w:numId w:val="1001"/>
        </w:numPr>
        <w:pStyle w:val="Compact"/>
      </w:pPr>
      <w:r>
        <w:rPr>
          <w:bCs/>
          <w:b/>
        </w:rPr>
        <w:t xml:space="preserve">Isolation Protocols:</w:t>
      </w:r>
      <w:r>
        <w:t xml:space="preserve"> </w:t>
      </w:r>
      <w:r>
        <w:t xml:space="preserve">The isolation ward is functional but lacks negative pressure ventilation. This poses a risk for airborne pathogens like canine influenza, which is increasingly common in the metro area.</w:t>
      </w:r>
    </w:p>
    <w:p>
      <w:pPr>
        <w:numPr>
          <w:ilvl w:val="0"/>
          <w:numId w:val="1001"/>
        </w:numPr>
        <w:pStyle w:val="Compact"/>
      </w:pPr>
      <w:r>
        <w:rPr>
          <w:bCs/>
          <w:b/>
        </w:rPr>
        <w:t xml:space="preserve">Waste Disposal:</w:t>
      </w:r>
      <w:r>
        <w:t xml:space="preserve"> </w:t>
      </w:r>
      <w:r>
        <w:t xml:space="preserve">The clinic adheres to the Department of Environment and Natural Resources (DENR) guidelines for biomedical waste disposal. Sharps containers are properly managed, and incineration services are utilized regularly.</w:t>
      </w:r>
    </w:p>
    <w:p>
      <w:pPr>
        <w:numPr>
          <w:ilvl w:val="0"/>
          <w:numId w:val="1001"/>
        </w:numPr>
        <w:pStyle w:val="Compact"/>
      </w:pPr>
      <w:r>
        <w:rPr>
          <w:bCs/>
          <w:b/>
        </w:rPr>
        <w:t xml:space="preserve">Sanitation:</w:t>
      </w:r>
      <w:r>
        <w:t xml:space="preserve"> </w:t>
      </w:r>
      <w:r>
        <w:t xml:space="preserve">Disinfection schedules are strictly followed, utilizing agents effective against tropical pathogens. However, the frequency of deep cleaning in the surgical suite should be increased.</w:t>
      </w:r>
    </w:p>
    <w:bookmarkEnd w:id="23"/>
    <w:bookmarkStart w:id="24" w:name="Xc1fce019f25c227ce65b15c33eb0a91d6a32b8d"/>
    <w:p>
      <w:pPr>
        <w:pStyle w:val="Heading2"/>
      </w:pPr>
      <w:r>
        <w:t xml:space="preserve">5. Ethical Practice and Client Communication</w:t>
      </w:r>
    </w:p>
    <w:p>
      <w:pPr>
        <w:pStyle w:val="FirstParagraph"/>
      </w:pPr>
      <w:r>
        <w:t xml:space="preserve">Ethical conduct is paramount in the veterinary profession. The Veterinarian was observed to treat all animals with compassion and respect, adhering to the Code of Ethics of the Philippine Veterinary Medical Association. The practitioner demonstrated cultural sensitivity when communicating with clients from diverse socioeconomic backgrounds, a crucial skill in Manila where pet ownership spans from high-end luxury to street animal rescue.</w:t>
      </w:r>
    </w:p>
    <w:p>
      <w:pPr>
        <w:pStyle w:val="BodyText"/>
      </w:pPr>
      <w:r>
        <w:t xml:space="preserve">One area of concern noted during the review was the handling of financial discussions. In some instances, the cost of treatment was not clearly outlined prior to invasive procedures. Given the economic disparities in the Philippines, it is essential that informed consent includes a transparent breakdown of costs to avoid ethical dilemmas and client dissatisfaction.</w:t>
      </w:r>
    </w:p>
    <w:bookmarkEnd w:id="24"/>
    <w:bookmarkStart w:id="25" w:name="regulatory-compliance"/>
    <w:p>
      <w:pPr>
        <w:pStyle w:val="Heading2"/>
      </w:pPr>
      <w:r>
        <w:t xml:space="preserve">6. Regulatory Compliance</w:t>
      </w:r>
    </w:p>
    <w:p>
      <w:pPr>
        <w:pStyle w:val="FirstParagraph"/>
      </w:pPr>
      <w:r>
        <w:t xml:space="preserve">The Veterinarian holds a valid license from the Professional Regulation Commission (PRC) and is an active member of the PVMA. The clinic possesses all necessary permits from the local Manila city government, including the Mayor's Permit and the Business Tax Receipt.</w:t>
      </w:r>
    </w:p>
    <w:p>
      <w:pPr>
        <w:pStyle w:val="BodyText"/>
      </w:pPr>
      <w:r>
        <w:t xml:space="preserve">The review confirmed that the practitioner is up-to-date with Continuing Professional Development (CPD) units, which is a legal requirement for license renewal in the Philippines. The topics covered in recent CPD sessions were relevant to local challenges, including rabies control and public health safety.</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veterinary care provided in this Manila-based practice:</w:t>
      </w:r>
    </w:p>
    <w:p>
      <w:pPr>
        <w:numPr>
          <w:ilvl w:val="0"/>
          <w:numId w:val="1002"/>
        </w:numPr>
        <w:pStyle w:val="Compact"/>
      </w:pPr>
      <w:r>
        <w:rPr>
          <w:bCs/>
          <w:b/>
        </w:rPr>
        <w:t xml:space="preserve">Enhance Documentation:</w:t>
      </w:r>
      <w:r>
        <w:t xml:space="preserve"> </w:t>
      </w:r>
      <w:r>
        <w:t xml:space="preserve">Implement a standardized template for medical records that requires detailed differential diagnoses and treatment rationales.</w:t>
      </w:r>
    </w:p>
    <w:p>
      <w:pPr>
        <w:numPr>
          <w:ilvl w:val="0"/>
          <w:numId w:val="1002"/>
        </w:numPr>
        <w:pStyle w:val="Compact"/>
      </w:pPr>
      <w:r>
        <w:rPr>
          <w:bCs/>
          <w:b/>
        </w:rPr>
        <w:t xml:space="preserve">Upgrade Isolation Facilities:</w:t>
      </w:r>
      <w:r>
        <w:t xml:space="preserve"> </w:t>
      </w:r>
      <w:r>
        <w:t xml:space="preserve">Invest in improved ventilation systems for the isolation ward to mitigate the spread of airborne diseases.</w:t>
      </w:r>
    </w:p>
    <w:p>
      <w:pPr>
        <w:numPr>
          <w:ilvl w:val="0"/>
          <w:numId w:val="1002"/>
        </w:numPr>
        <w:pStyle w:val="Compact"/>
      </w:pPr>
      <w:r>
        <w:rPr>
          <w:bCs/>
          <w:b/>
        </w:rPr>
        <w:t xml:space="preserve">Financial Transparency:</w:t>
      </w:r>
      <w:r>
        <w:t xml:space="preserve"> </w:t>
      </w:r>
      <w:r>
        <w:t xml:space="preserve">Develop a clear consent form that outlines estimated costs for procedures, ensuring clients are fully informed before treatment begins.</w:t>
      </w:r>
    </w:p>
    <w:p>
      <w:pPr>
        <w:numPr>
          <w:ilvl w:val="0"/>
          <w:numId w:val="1002"/>
        </w:numPr>
        <w:pStyle w:val="Compact"/>
      </w:pPr>
      <w:r>
        <w:rPr>
          <w:bCs/>
          <w:b/>
        </w:rPr>
        <w:t xml:space="preserve">Staff Training:</w:t>
      </w:r>
      <w:r>
        <w:t xml:space="preserve"> </w:t>
      </w:r>
      <w:r>
        <w:t xml:space="preserve">Conduct regular training sessions for veterinary technicians on biosecurity and zoonotic disease prevention, considering the high-risk environment of Manila.</w:t>
      </w:r>
    </w:p>
    <w:p>
      <w:pPr>
        <w:pStyle w:val="FirstParagraph"/>
      </w:pPr>
      <w:r>
        <w:rPr>
          <w:bCs/>
          <w:b/>
        </w:rPr>
        <w:t xml:space="preserve">Conclusion:</w:t>
      </w:r>
      <w:r>
        <w:t xml:space="preserve"> </w:t>
      </w:r>
      <w:r>
        <w:t xml:space="preserve">The Veterinarian under review is a competent and dedicated professional who contributes positively to animal health in the Philippines. While the practice meets the fundamental legal and ethical standards, implementing the recommended improvements will elevate the clinic to a benchmark of excellence in the Manila veterinary community.</w:t>
      </w:r>
    </w:p>
    <w:p>
      <w:pPr>
        <w:pStyle w:val="BodyText"/>
      </w:pPr>
      <w:r>
        <w:rPr>
          <w:bCs/>
          <w:b/>
        </w:rPr>
        <w:t xml:space="preserve">Reviewed By:</w:t>
      </w:r>
      <w:r>
        <w:br/>
      </w:r>
      <w:r>
        <w:t xml:space="preserve">Dr. [Reviewer Name]</w:t>
      </w:r>
      <w:r>
        <w:br/>
      </w:r>
      <w:r>
        <w:t xml:space="preserve">Senior Veterinary Specialist</w:t>
      </w:r>
      <w:r>
        <w:br/>
      </w:r>
      <w:r>
        <w:t xml:space="preserve">Philippine Veterinary Medical Association</w:t>
      </w:r>
    </w:p>
    <w:p>
      <w:pPr>
        <w:pStyle w:val="BodyText"/>
      </w:pPr>
      <w:r>
        <w:rPr>
          <w:bCs/>
          <w:b/>
        </w:rPr>
        <w:t xml:space="preserve">Acknowledged By:</w:t>
      </w:r>
      <w:r>
        <w:br/>
      </w:r>
      <w:r>
        <w:t xml:space="preserve">Dr. [Subject Name]</w:t>
      </w:r>
      <w:r>
        <w:br/>
      </w:r>
      <w:r>
        <w:t xml:space="preserve">Licensed Veterinarian</w:t>
      </w:r>
      <w:r>
        <w:br/>
      </w:r>
      <w:r>
        <w:t xml:space="preserve">Manila,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Manila, Philippines</dc:title>
  <dc:creator/>
  <dc:language>en</dc:language>
  <cp:keywords/>
  <dcterms:created xsi:type="dcterms:W3CDTF">2026-10-10T07:03:16Z</dcterms:created>
  <dcterms:modified xsi:type="dcterms:W3CDTF">2026-10-10T07:03:16Z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