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t xml:space="preserve">Comprehensive Evaluation of Veterinary Clinical Standards and Operational Protocols</w:t>
      </w:r>
    </w:p>
    <w:p>
      <w:pPr>
        <w:pStyle w:val="BodyText"/>
      </w:pPr>
      <w:r>
        <w:t xml:space="preserve">Subject:</w:t>
      </w:r>
      <w:r>
        <w:t xml:space="preserve"> </w:t>
      </w:r>
      <w:r>
        <w:t xml:space="preserve">Veterinary Practice Assessment</w:t>
      </w:r>
    </w:p>
    <w:p>
      <w:pPr>
        <w:pStyle w:val="BodyText"/>
      </w:pPr>
      <w:r>
        <w:t xml:space="preserve">Location:</w:t>
      </w:r>
      <w:r>
        <w:t xml:space="preserve"> </w:t>
      </w:r>
      <w:r>
        <w:t xml:space="preserve">Russia Moscow</w:t>
      </w:r>
    </w:p>
    <w:p>
      <w:pPr>
        <w:pStyle w:val="BodyText"/>
      </w:pPr>
      <w:r>
        <w:t xml:space="preserve">Date:</w:t>
      </w:r>
      <w:r>
        <w:t xml:space="preserve"> </w:t>
      </w:r>
      <w:r>
        <w:t xml:space="preserve">October 24, 2023</w:t>
      </w:r>
    </w:p>
    <w:p>
      <w:pPr>
        <w:pStyle w:val="BodyText"/>
      </w:pPr>
      <w:r>
        <w:t xml:space="preserve">Review ID:</w:t>
      </w:r>
      <w:r>
        <w:t xml:space="preserve"> </w:t>
      </w:r>
      <w:r>
        <w:t xml:space="preserve">RU-MOW-VET-2023-089</w:t>
      </w:r>
    </w:p>
    <w:p>
      <w:pPr>
        <w:pStyle w:val="BodyText"/>
      </w:pPr>
      <w:r>
        <w:t xml:space="preserve">Reviewer:</w:t>
      </w:r>
      <w:r>
        <w:t xml:space="preserve"> </w:t>
      </w:r>
      <w:r>
        <w:t xml:space="preserve">Dr. Elena Volkova, DVM, PhD</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operational compliance, and patient care standards of a selected veterinary facility located in Russia Moscow. The primary objective of this review is to ensure that the Veterinarian and their associated medical team adhere to the highest international standards of animal healthcare while fully complying with the specific regulatory frameworks established by the Russian Federation's Ministry of Agriculture.</w:t>
      </w:r>
    </w:p>
    <w:p>
      <w:pPr>
        <w:pStyle w:val="BodyText"/>
      </w:pPr>
      <w:r>
        <w:t xml:space="preserve">The assessment focuses on the integration of modern diagnostic technologies, the management of zoonotic diseases prevalent in the Moscow region, and the ethical treatment of companion animals. Given the rapid urbanization and the increasing demand for high-quality veterinary services in Russia Moscow, this review serves as a critical benchmark for maintaining public trust and ensuring the health safety of both animals and their human guardians.</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audit of the Veterinarian's clinical practices over a six-month period. The methodology employed includes direct observation of surgical procedures, review of medical records, analysis of laboratory protocols, and interviews with staff members. Special attention was paid to the facility's alignment with the "Veterinary Sanitary Rules" (SanPiN) mandated for veterinary clinics in Russia Moscow.</w:t>
      </w:r>
    </w:p>
    <w:p>
      <w:pPr>
        <w:pStyle w:val="BodyText"/>
      </w:pPr>
      <w:r>
        <w:t xml:space="preserve">The review team evaluated the Veterinarian's proficiency in handling complex cases, including oncology, cardiology, and emergency trauma, which are increasingly common in the metropolitan area. Furthermore, the assessment examined the clinic's biosecurity measures, a crucial aspect given the dense population of pets in Russia Moscow and the potential for rapid disease transmission.</w:t>
      </w:r>
    </w:p>
    <w:bookmarkEnd w:id="22"/>
    <w:bookmarkStart w:id="25" w:name="Xa2a859d423b72822f2e13f64979622da21ef894"/>
    <w:p>
      <w:pPr>
        <w:pStyle w:val="Heading2"/>
      </w:pPr>
      <w:r>
        <w:t xml:space="preserve">3. Clinical Competence and Medical Standards</w:t>
      </w:r>
    </w:p>
    <w:bookmarkStart w:id="23" w:name="diagnostic-capabilities"/>
    <w:p>
      <w:pPr>
        <w:pStyle w:val="Heading3"/>
      </w:pPr>
      <w:r>
        <w:t xml:space="preserve">3.1 Diagnostic Capabilities</w:t>
      </w:r>
    </w:p>
    <w:p>
      <w:pPr>
        <w:pStyle w:val="FirstParagraph"/>
      </w:pPr>
      <w:r>
        <w:t xml:space="preserve">The Veterinarian demonstrated a high level of competence in utilizing advanced diagnostic equipment. The facility in Russia Moscow is equipped with state-of-the-art digital radiography, ultrasound imaging, and in-house hematology analyzers. The review found that diagnostic protocols are rigorous and follow evidence-based medicine principles. The Veterinarian's ability to interpret complex imaging data accurately was noted as a significant strength, contributing to early detection of diseases such as hip dysplasia and cardiac anomalies.</w:t>
      </w:r>
    </w:p>
    <w:bookmarkEnd w:id="23"/>
    <w:bookmarkStart w:id="24" w:name="surgical-excellence"/>
    <w:p>
      <w:pPr>
        <w:pStyle w:val="Heading3"/>
      </w:pPr>
      <w:r>
        <w:t xml:space="preserve">3.2 Surgical Excellence</w:t>
      </w:r>
    </w:p>
    <w:p>
      <w:pPr>
        <w:pStyle w:val="FirstParagraph"/>
      </w:pPr>
      <w:r>
        <w:t xml:space="preserve">Surgical procedures observed during the review met international standards of asepsis and patient monitoring. The Veterinarian adhered strictly to pre-operative assessment protocols, ensuring that all patients were fit for anesthesia. Post-operative care plans were detailed and communicated effectively to pet owners. The use of modern analgesic techniques reflects a commitment to minimizing pain and stress, aligning with the evolving ethical standards expected of veterinary professionals in Russia Moscow.</w:t>
      </w:r>
    </w:p>
    <w:bookmarkEnd w:id="24"/>
    <w:bookmarkEnd w:id="25"/>
    <w:bookmarkStart w:id="26" w:name="regulatory-compliance-and-biosecurity"/>
    <w:p>
      <w:pPr>
        <w:pStyle w:val="Heading2"/>
      </w:pPr>
      <w:r>
        <w:t xml:space="preserve">4. Regulatory Compliance and Biosecurity</w:t>
      </w:r>
    </w:p>
    <w:p>
      <w:pPr>
        <w:pStyle w:val="FirstParagraph"/>
      </w:pPr>
      <w:r>
        <w:t xml:space="preserve">A critical component of this Peer Review Report is the evaluation of compliance with Russian veterinary legislation. The Veterinarian and the clinic staff demonstrated thorough knowledge of the Federal Law "On Veterinary Medicine." All medical records were maintained in accordance with legal requirements, ensuring traceability and accountability.</w:t>
      </w:r>
    </w:p>
    <w:p>
      <w:pPr>
        <w:pStyle w:val="BodyText"/>
      </w:pPr>
      <w:r>
        <w:t xml:space="preserve">Biosecurity measures within the facility in Russia Moscow were found to be robust. The clinic implements strict quarantine protocols for incoming animals, which is essential for preventing the spread of infectious diseases such as canine parvovirus and feline panleukopenia. The sterilization processes for surgical instruments and examination rooms were audited and found to be fully compliant with SanPiN standards. This level of diligence is particularly important in a major urban center like Moscow, where the density of animal populations necessitates stringent infection control.</w:t>
      </w:r>
    </w:p>
    <w:bookmarkEnd w:id="26"/>
    <w:bookmarkStart w:id="27" w:name="Xbcaf0683654e12f1787a87435bded15e6aafa30"/>
    <w:p>
      <w:pPr>
        <w:pStyle w:val="Heading2"/>
      </w:pPr>
      <w:r>
        <w:t xml:space="preserve">5. Client Communication and Ethical Practice</w:t>
      </w:r>
    </w:p>
    <w:p>
      <w:pPr>
        <w:pStyle w:val="FirstParagraph"/>
      </w:pPr>
      <w:r>
        <w:t xml:space="preserve">The Veterinarian exhibited excellent communication skills, ensuring that clients in Russia Moscow were fully informed about their pets' conditions, treatment options, and prognoses. The review noted a high degree of empathy and professionalism in handling sensitive situations, such as end-of-life care. Informed consent processes were documented meticulously, respecting the autonomy of pet owners while providing clear medical guidance.</w:t>
      </w:r>
    </w:p>
    <w:p>
      <w:pPr>
        <w:pStyle w:val="BodyText"/>
      </w:pPr>
      <w:r>
        <w:t xml:space="preserve">Ethical considerations were central to the Veterinarian's practice. The review confirmed that all treatments were prescribed based on medical necessity rather than financial gain. The clinic's pricing structure was transparent, and no unnecessary procedures were recommended. This ethical stance enhances the reputation of the veterinary profession in Russia Moscow and fosters long-term trust with the community.</w:t>
      </w:r>
    </w:p>
    <w:bookmarkEnd w:id="27"/>
    <w:bookmarkStart w:id="28" w:name="areas-for-improvement"/>
    <w:p>
      <w:pPr>
        <w:pStyle w:val="Heading2"/>
      </w:pPr>
      <w:r>
        <w:t xml:space="preserve">6. Areas for Improvement</w:t>
      </w:r>
    </w:p>
    <w:p>
      <w:pPr>
        <w:pStyle w:val="FirstParagraph"/>
      </w:pPr>
      <w:r>
        <w:t xml:space="preserve">While the overall performance of the Veterinarian and the clinic was exemplary, this Peer Review Report identifies a few areas for potential enhancement. First, the integration of telemedicine services could be expanded to provide more accessible consultations for clients across Russia Moscow. Second, further investment in continuing education for staff regarding emerging zoonotic diseases would strengthen the clinic's biosecurity posture. Finally, improving the digital accessibility of medical records for clients could enhance the overall user experience.</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Veterinarian under assessment maintains a high standard of clinical excellence, regulatory compliance, and ethical practice. The facility in Russia Moscow serves as a model for veterinary care, combining advanced medical technology with compassionate patient management. The Veterinarian's dedication to continuous improvement and adherence to Russian veterinary laws ensures the safety and well-being of animals in the region.</w:t>
      </w:r>
    </w:p>
    <w:p>
      <w:pPr>
        <w:pStyle w:val="BodyText"/>
      </w:pPr>
      <w:r>
        <w:t xml:space="preserve">It is recommended that the Veterinarian continues to prioritize staff training and technological upgrades to stay at the forefront of veterinary medicine. The findings of this report support the conclusion that the practice is fully accredited and capable of delivering top-tier veterinary services in Russia Moscow.</w:t>
      </w:r>
    </w:p>
    <w:bookmarkEnd w:id="29"/>
    <w:bookmarkStart w:id="30" w:name="overall-performance-rating"/>
    <w:p>
      <w:pPr>
        <w:pStyle w:val="Heading3"/>
      </w:pPr>
      <w:r>
        <w:t xml:space="preserve">Overall Performance Rating</w:t>
      </w:r>
    </w:p>
    <w:p>
      <w:pPr>
        <w:pStyle w:val="FirstParagraph"/>
      </w:pPr>
      <w:r>
        <w:t xml:space="preserve">Clinical Competence</w:t>
      </w:r>
      <w:r>
        <w:t xml:space="preserve"> </w:t>
      </w:r>
      <w:r>
        <w:t xml:space="preserve">9.5 / 10</w:t>
      </w:r>
    </w:p>
    <w:p>
      <w:pPr>
        <w:pStyle w:val="BodyText"/>
      </w:pPr>
      <w:r>
        <w:t xml:space="preserve">Regulatory Compliance</w:t>
      </w:r>
      <w:r>
        <w:t xml:space="preserve"> </w:t>
      </w:r>
      <w:r>
        <w:t xml:space="preserve">9.8 / 10</w:t>
      </w:r>
    </w:p>
    <w:p>
      <w:pPr>
        <w:pStyle w:val="BodyText"/>
      </w:pPr>
      <w:r>
        <w:t xml:space="preserve">Client Communication</w:t>
      </w:r>
      <w:r>
        <w:t xml:space="preserve"> </w:t>
      </w:r>
      <w:r>
        <w:t xml:space="preserve">9.2 / 10</w:t>
      </w:r>
    </w:p>
    <w:p>
      <w:pPr>
        <w:pStyle w:val="BodyText"/>
      </w:pPr>
      <w:r>
        <w:t xml:space="preserve">Facility Standards</w:t>
      </w:r>
      <w:r>
        <w:t xml:space="preserve"> </w:t>
      </w:r>
      <w:r>
        <w:t xml:space="preserve">9.0 / 10</w:t>
      </w:r>
    </w:p>
    <w:p>
      <w:pPr>
        <w:pStyle w:val="BodyText"/>
      </w:pPr>
      <w:r>
        <w:rPr>
          <w:bCs/>
          <w:b/>
        </w:rPr>
        <w:t xml:space="preserve">Overall Score</w:t>
      </w:r>
      <w:r>
        <w:t xml:space="preserve"> </w:t>
      </w:r>
      <w:r>
        <w:rPr>
          <w:bCs/>
          <w:b/>
        </w:rPr>
        <w:t xml:space="preserve">9.4 / 10</w:t>
      </w:r>
    </w:p>
    <w:bookmarkEnd w:id="30"/>
    <w:p>
      <w:pPr>
        <w:pStyle w:val="BodyText"/>
      </w:pPr>
      <w:r>
        <w:rPr>
          <w:bCs/>
          <w:b/>
        </w:rPr>
        <w:t xml:space="preserve">Dr. Elena Volkova, DVM, PhD</w:t>
      </w:r>
      <w:r>
        <w:br/>
      </w:r>
      <w:r>
        <w:t xml:space="preserve">Senior Veterinary Auditor</w:t>
      </w:r>
      <w:r>
        <w:br/>
      </w:r>
      <w:r>
        <w:t xml:space="preserve">Moscow Veterinary Association</w:t>
      </w:r>
      <w:r>
        <w:br/>
      </w:r>
      <w:r>
        <w:t xml:space="preserve">Russia Moscow</w:t>
      </w:r>
    </w:p>
    <w:p>
      <w:pPr>
        <w:pStyle w:val="BodyText"/>
      </w:pPr>
      <w:r>
        <w:t xml:space="preserve">© 2023 Moscow Veterinary Association. All rights reserved. This Peer Review Report is confidential and intended for the use of the reviewed Veterinarian and relevant regulatory bodies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Russia Moscow</dc:title>
  <dc:creator/>
  <dc:language>en</dc:language>
  <cp:keywords/>
  <dcterms:created xsi:type="dcterms:W3CDTF">2026-10-10T06:32:04Z</dcterms:created>
  <dcterms:modified xsi:type="dcterms:W3CDTF">2026-10-10T06:32:04Z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