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Operational Standards of a Veterinarian</w:t>
      </w:r>
    </w:p>
    <w:p>
      <w:pPr>
        <w:pStyle w:val="BodyText"/>
      </w:pPr>
      <w:r>
        <w:rPr>
          <w:bCs/>
          <w:b/>
        </w:rPr>
        <w:t xml:space="preserve">Location: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Independent Veterinary Audit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practices, clinical competence, and ethical standards of a practicing Veterinarian operating within the urban and peri-urban districts of Senegal Dakar. The review aims to ensure alignment with both national regulations set by the Ministry of Animal Resources and international standards of veterinary care. The assessment covers clinical diagnostics, surgical procedures, animal welfare protocols, and the management of zoonotic diseases, which are critical concerns in the Dakar region.</w:t>
      </w:r>
    </w:p>
    <w:bookmarkEnd w:id="21"/>
    <w:bookmarkStart w:id="22" w:name="introduction-and-context"/>
    <w:p>
      <w:pPr>
        <w:pStyle w:val="Heading2"/>
      </w:pPr>
      <w:r>
        <w:t xml:space="preserve">2. Introduction and Context</w:t>
      </w:r>
    </w:p>
    <w:p>
      <w:pPr>
        <w:pStyle w:val="FirstParagraph"/>
      </w:pPr>
      <w:r>
        <w:t xml:space="preserve">The veterinary landscape in Senegal Dakar is dynamic, characterized by a mix of companion animal care, livestock management, and public health responsibilities. As the capital city, Dakar serves as a hub for trade and agriculture, making the role of the Veterinarian pivotal in maintaining food safety and preventing the spread of infectious diseases. This report focuses on the specific challenges and opportunities faced by veterinary professionals in this environment, including resource limitations, climate factors, and the high density of animal populations.</w:t>
      </w:r>
    </w:p>
    <w:bookmarkEnd w:id="22"/>
    <w:bookmarkStart w:id="23" w:name="clinical-competence-and-diagnostics"/>
    <w:p>
      <w:pPr>
        <w:pStyle w:val="Heading2"/>
      </w:pPr>
      <w:r>
        <w:t xml:space="preserve">3. Clinical Competence and Diagnostics</w:t>
      </w:r>
    </w:p>
    <w:p>
      <w:pPr>
        <w:pStyle w:val="FirstParagraph"/>
      </w:pPr>
      <w:r>
        <w:t xml:space="preserve">The Veterinarian under review demonstrated a solid understanding of common pathologies affecting both domestic and livestock species prevalent in Senegal Dakar. The review assessed case files related to canine parvovirus, feline upper respiratory infections, and bovine mastitis. The diagnostic approach was found to be methodical, utilizing available laboratory resources effectively.</w:t>
      </w:r>
    </w:p>
    <w:p>
      <w:pPr>
        <w:pStyle w:val="BodyText"/>
      </w:pPr>
      <w:r>
        <w:t xml:space="preserve">However, the report notes that while basic diagnostics are handled proficiently, there is a need for enhanced training in advanced imaging and specialized serology. Given the tropical climate of Dakar, the Veterinarian must remain vigilant regarding vector-borne diseases such as leishmaniasis and trypanosomiasis. The current protocols for screening these conditions are adequate but could be improved with more frequent updates to diagnostic algorithms.</w:t>
      </w:r>
    </w:p>
    <w:bookmarkEnd w:id="23"/>
    <w:bookmarkStart w:id="24" w:name="surgical-and-anesthetic-practices"/>
    <w:p>
      <w:pPr>
        <w:pStyle w:val="Heading2"/>
      </w:pPr>
      <w:r>
        <w:t xml:space="preserve">4. Surgical and Anesthetic Practices</w:t>
      </w:r>
    </w:p>
    <w:p>
      <w:pPr>
        <w:pStyle w:val="FirstParagraph"/>
      </w:pPr>
      <w:r>
        <w:t xml:space="preserve">Surgical hygiene and anesthetic management were key areas of focus. The facility in Senegal Dakar maintains a clean environment, and sterilization protocols for instruments appear to be followed consistently. The Veterinarian’s surgical technique in routine procedures, such as spaying and neutering, was observed to be competent and efficient.</w:t>
      </w:r>
    </w:p>
    <w:p>
      <w:pPr>
        <w:pStyle w:val="BodyText"/>
      </w:pPr>
      <w:r>
        <w:t xml:space="preserve">Nevertheless, the Peer Review Report highlights concerns regarding the monitoring of patients under anesthesia. While basic monitoring is performed, the integration of advanced monitoring equipment (such as capnography and pulse oximetry) is limited. In a busy urban setting like Dakar, where patient turnover is high, ensuring rigorous anesthetic safety is paramount to prevent adverse outcomes.</w:t>
      </w:r>
    </w:p>
    <w:bookmarkEnd w:id="24"/>
    <w:bookmarkStart w:id="25" w:name="animal-welfare-and-ethical-standards"/>
    <w:p>
      <w:pPr>
        <w:pStyle w:val="Heading2"/>
      </w:pPr>
      <w:r>
        <w:t xml:space="preserve">5. Animal Welfare and Ethical Standards</w:t>
      </w:r>
    </w:p>
    <w:p>
      <w:pPr>
        <w:pStyle w:val="FirstParagraph"/>
      </w:pPr>
      <w:r>
        <w:t xml:space="preserve">Adherence to animal welfare principles is a cornerstone of veterinary ethics. The Veterinarian was evaluated on pain management, housing conditions, and end-of-life care. The report confirms that pain relief protocols are generally followed for post-operative cases. However, there is room for improvement in the use of multimodal analgesia, which is increasingly recognized as the standard of care.</w:t>
      </w:r>
    </w:p>
    <w:p>
      <w:pPr>
        <w:pStyle w:val="BodyText"/>
      </w:pPr>
      <w:r>
        <w:t xml:space="preserve">In the context of Senegal Dakar, where stray animal populations are significant, the Veterinarian’s involvement in community welfare programs was noted. The report encourages greater engagement in humane population control initiatives and public education campaigns to foster a culture of responsible pet ownership in the city.</w:t>
      </w:r>
    </w:p>
    <w:bookmarkEnd w:id="25"/>
    <w:bookmarkStart w:id="26" w:name="Xa2a4c1f05c550349e10442532468da14171924e"/>
    <w:p>
      <w:pPr>
        <w:pStyle w:val="Heading2"/>
      </w:pPr>
      <w:r>
        <w:t xml:space="preserve">6. Public Health and Zoonotic Disease Control</w:t>
      </w:r>
    </w:p>
    <w:p>
      <w:pPr>
        <w:pStyle w:val="FirstParagraph"/>
      </w:pPr>
      <w:r>
        <w:t xml:space="preserve">Given the One Health approach, the Veterinarian’s role in controlling zoonotic diseases is critical. The review assessed protocols for rabies vaccination, brucellosis screening, and food safety inspections. The Veterinarian demonstrates a strong commitment to public health, actively participating in local vaccination drives in Senegal Dakar.</w:t>
      </w:r>
    </w:p>
    <w:p>
      <w:pPr>
        <w:pStyle w:val="BodyText"/>
      </w:pPr>
      <w:r>
        <w:t xml:space="preserve">The report recommends strengthening collaboration with local health authorities to enhance surveillance of emerging zoonotic threats. Additionally, better record-keeping of vaccination histories for livestock and companion animals would facilitate more effective outbreak management.</w:t>
      </w:r>
    </w:p>
    <w:bookmarkEnd w:id="26"/>
    <w:bookmarkStart w:id="27" w:name="Xe674459cde04368dd8058a149dd2b8f5a46cf08"/>
    <w:p>
      <w:pPr>
        <w:pStyle w:val="Heading2"/>
      </w:pPr>
      <w:r>
        <w:t xml:space="preserve">7. Facility Management and Resource Utilization</w:t>
      </w:r>
    </w:p>
    <w:p>
      <w:pPr>
        <w:pStyle w:val="FirstParagraph"/>
      </w:pPr>
      <w:r>
        <w:t xml:space="preserve">The veterinary clinic’s infrastructure in Senegal Dakar is functional but faces challenges related to power stability and water supply. The Veterinarian has implemented contingency plans, such as backup generators, which is commendable. However, the report suggests investing in more reliable refrigeration units for vaccine storage to ensure potency, especially during the hot seasons.</w:t>
      </w:r>
    </w:p>
    <w:p>
      <w:pPr>
        <w:pStyle w:val="BodyText"/>
      </w:pPr>
      <w:r>
        <w:t xml:space="preserve">Inventory management of pharmaceuticals and medical supplies appears organized, though there are occasional stockouts of essential medications. Establishing more robust supply chain relationships could mitigate this issue.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for the Veterinarian practicing in Senegal Dakar:</w:t>
      </w:r>
    </w:p>
    <w:p>
      <w:pPr>
        <w:numPr>
          <w:ilvl w:val="0"/>
          <w:numId w:val="1001"/>
        </w:numPr>
        <w:pStyle w:val="Compact"/>
      </w:pPr>
      <w:r>
        <w:t xml:space="preserve">Invest in advanced diagnostic and monitoring equipment to improve patient outcomes.</w:t>
      </w:r>
    </w:p>
    <w:p>
      <w:pPr>
        <w:numPr>
          <w:ilvl w:val="0"/>
          <w:numId w:val="1001"/>
        </w:numPr>
        <w:pStyle w:val="Compact"/>
      </w:pPr>
      <w:r>
        <w:t xml:space="preserve">Enhance training in pain management and anesthetic safety protocols.</w:t>
      </w:r>
    </w:p>
    <w:p>
      <w:pPr>
        <w:numPr>
          <w:ilvl w:val="0"/>
          <w:numId w:val="1001"/>
        </w:numPr>
        <w:pStyle w:val="Compact"/>
      </w:pPr>
      <w:r>
        <w:t xml:space="preserve">Strengthen collaboration with public health agencies for zoonotic disease surveillance.</w:t>
      </w:r>
    </w:p>
    <w:p>
      <w:pPr>
        <w:numPr>
          <w:ilvl w:val="0"/>
          <w:numId w:val="1001"/>
        </w:numPr>
        <w:pStyle w:val="Compact"/>
      </w:pPr>
      <w:r>
        <w:t xml:space="preserve">Develop more comprehensive animal welfare programs, particularly for stray populations.</w:t>
      </w:r>
    </w:p>
    <w:p>
      <w:pPr>
        <w:numPr>
          <w:ilvl w:val="0"/>
          <w:numId w:val="1001"/>
        </w:numPr>
        <w:pStyle w:val="Compact"/>
      </w:pPr>
      <w:r>
        <w:t xml:space="preserve">Improve infrastructure resilience, focusing on vaccine storage and power reliability.</w:t>
      </w:r>
    </w:p>
    <w:bookmarkEnd w:id="28"/>
    <w:bookmarkStart w:id="29" w:name="conclusion"/>
    <w:p>
      <w:pPr>
        <w:pStyle w:val="Heading2"/>
      </w:pPr>
      <w:r>
        <w:t xml:space="preserve">9. Conclusion</w:t>
      </w:r>
    </w:p>
    <w:p>
      <w:pPr>
        <w:pStyle w:val="FirstParagraph"/>
      </w:pPr>
      <w:r>
        <w:t xml:space="preserve">In conclusion, the Veterinarian under review demonstrates a high level of dedication and competence in serving the animal health needs of Senegal Dakar. While there are areas for improvement, particularly in advanced diagnostics and resource management, the overall standard of care is satisfactory. By implementing the recommendations outlined in this Peer Review Report, the Veterinarian can further elevate the quality of veterinary services and contribute significantly to the health and well-being of animals and the community in Dakar.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Services in Senegal Dakar</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