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Spain</w:t>
      </w:r>
      <w:r>
        <w:t xml:space="preserve"> </w:t>
      </w:r>
      <w:r>
        <w:t xml:space="preserve">Barcelona</w:t>
      </w:r>
    </w:p>
    <w:bookmarkStart w:id="26" w:name="Xd474dfc0fc2a71db71a7f8f710520f7b704f507"/>
    <w:p>
      <w:pPr>
        <w:pStyle w:val="Heading1"/>
      </w:pPr>
      <w:r>
        <w:t xml:space="preserve">Peer Review Report: Veterinary Clinical Practice and Regulatory Compliance</w:t>
      </w:r>
    </w:p>
    <w:p>
      <w:pPr>
        <w:pStyle w:val="FirstParagraph"/>
      </w:pPr>
      <w:r>
        <w:rPr>
          <w:bCs/>
          <w:b/>
        </w:rPr>
        <w:t xml:space="preserve">Subject:</w:t>
      </w:r>
      <w:r>
        <w:t xml:space="preserve"> </w:t>
      </w:r>
      <w:r>
        <w:t xml:space="preserve">Comprehensive Peer Review of Veterinary Services and Standards</w:t>
      </w:r>
    </w:p>
    <w:p>
      <w:pPr>
        <w:pStyle w:val="BodyText"/>
      </w:pPr>
      <w:r>
        <w:rPr>
          <w:bCs/>
          <w:b/>
        </w:rPr>
        <w:t xml:space="preserve">Location:</w:t>
      </w:r>
      <w:r>
        <w:t xml:space="preserve"> </w:t>
      </w:r>
      <w:r>
        <w:t xml:space="preserve">Spain Barcelona, Catalonia</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Independent Veterinary Audit Committee</w:t>
      </w:r>
    </w:p>
    <w:p>
      <w:pPr>
        <w:pStyle w:val="BodyText"/>
      </w:pPr>
      <w:r>
        <w:rPr>
          <w:bCs/>
          <w:b/>
        </w:rPr>
        <w:t xml:space="preserve">Scope:</w:t>
      </w:r>
      <w:r>
        <w:t xml:space="preserve"> </w:t>
      </w:r>
      <w:r>
        <w:t xml:space="preserve">Clinical Excellence, Regulatory Adherence, and Patient Welfare</w:t>
      </w:r>
    </w:p>
    <w:bookmarkStart w:id="20" w:name="executive-summary"/>
    <w:p>
      <w:pPr>
        <w:pStyle w:val="Heading2"/>
      </w:pPr>
      <w:r>
        <w:t xml:space="preserve">1. Executive Summary</w:t>
      </w:r>
    </w:p>
    <w:p>
      <w:pPr>
        <w:pStyle w:val="FirstParagraph"/>
      </w:pPr>
      <w:r>
        <w:t xml:space="preserve">This Peer Review Report has been commissioned to evaluate the current state of veterinary practice within the metropolitan area of Spain Barcelona. As a cosmopolitan hub with a high density of pet ownership and a robust tourism sector, Barcelona presents unique challenges and opportunities for veterinary professionals. The purpose of this review is to assess the alignment of local veterinary clinics with national Spanish regulations, European Union directives, and international best practices in animal medicine.</w:t>
      </w:r>
    </w:p>
    <w:p>
      <w:pPr>
        <w:pStyle w:val="BodyText"/>
      </w:pPr>
      <w:r>
        <w:t xml:space="preserve">The review focuses on the competency of the Veterinarian in diagnosing, treating, and preventing diseases in companion animals, while strictly adhering to the legal frameworks established by the Generalitat de Catalunya and the Spanish Ministry of Agriculture. The findings indicate a generally high standard of care, though specific areas regarding antibiotic stewardship and digital record-keeping require enhanced attention to maintain the city's reputation for excellence in animal welfare.</w:t>
      </w:r>
    </w:p>
    <w:bookmarkEnd w:id="20"/>
    <w:bookmarkStart w:id="21" w:name="Xaef6d101bd33bb7003e9fa8602191d48cbf909c"/>
    <w:p>
      <w:pPr>
        <w:pStyle w:val="Heading2"/>
      </w:pPr>
      <w:r>
        <w:t xml:space="preserve">2. Regulatory Framework and Legal Compliance</w:t>
      </w:r>
    </w:p>
    <w:p>
      <w:pPr>
        <w:pStyle w:val="FirstParagraph"/>
      </w:pPr>
      <w:r>
        <w:t xml:space="preserve">Operating as a Veterinarian in Spain Barcelona requires strict adherence to a multi-layered regulatory environment. The primary legislation governing this practice includes the Spanish Veterinary Law (Ley 43/1995) and the specific regulations of the Colegio Oficial de Veterinarios de Barcelona (COVB). This peer review examined the compliance of selected practices with these mandates.</w:t>
      </w:r>
    </w:p>
    <w:p>
      <w:pPr>
        <w:pStyle w:val="BodyText"/>
      </w:pPr>
      <w:r>
        <w:t xml:space="preserve">A critical aspect of the review was the verification of professional registration. Every Veterinarian practicing in Barcelona must be registered with the COVB and hold a valid license to practice. The review confirmed that the majority of practitioners maintain up-to-date credentials. Furthermore, compliance with the European Union's regulations on animal health, particularly regarding the movement of animals and vaccination protocols for rabies and other zoonotic diseases, was found to be robust. This is essential for Barcelona, given its status as a major international travel hub.</w:t>
      </w:r>
    </w:p>
    <w:p>
      <w:pPr>
        <w:pStyle w:val="BodyText"/>
      </w:pPr>
      <w:r>
        <w:t xml:space="preserve">Additionally, the review assessed adherence to the "Ley de Bienestar Animal" (Animal Welfare Law), which has seen recent updates in Catalonia. Veterinarians are legally obligated to report cases of animal neglect and abuse. The report highlights that while awareness is high, the procedural integration of these reporting mechanisms into daily clinical workflows varies between clinics.</w:t>
      </w:r>
    </w:p>
    <w:bookmarkEnd w:id="21"/>
    <w:bookmarkStart w:id="22" w:name="X4a5ef5890aff466c529fceb004240c8b12bbdbf"/>
    <w:p>
      <w:pPr>
        <w:pStyle w:val="Heading2"/>
      </w:pPr>
      <w:r>
        <w:t xml:space="preserve">3. Clinical Competence and Diagnostic Standards</w:t>
      </w:r>
    </w:p>
    <w:p>
      <w:pPr>
        <w:pStyle w:val="FirstParagraph"/>
      </w:pPr>
      <w:r>
        <w:t xml:space="preserve">The core of this Peer Review Report evaluates the clinical skills of the Veterinarian. In Spain Barcelona, the expectation for diagnostic accuracy is elevated due to the availability of advanced technology and the high level of pet humanization. The review analyzed case files, diagnostic protocols, and treatment plans across a sample of general and specialty practices.</w:t>
      </w:r>
    </w:p>
    <w:p>
      <w:pPr>
        <w:pStyle w:val="BodyText"/>
      </w:pPr>
      <w:r>
        <w:rPr>
          <w:bCs/>
          <w:b/>
        </w:rPr>
        <w:t xml:space="preserve">Diagnostic Imaging and Laboratory Services:</w:t>
      </w:r>
      <w:r>
        <w:t xml:space="preserve"> </w:t>
      </w:r>
      <w:r>
        <w:t xml:space="preserve">It was observed that most clinics in Barcelona are equipped with modern digital radiography and ultrasound technology. The Veterinarian's ability to interpret these images accurately is paramount. The review found that practitioners generally demonstrate high proficiency in interpreting diagnostic data. However, there is a noted disparity between central Barcelona clinics and those in peripheral municipalities regarding access to advanced imaging such as CT or MRI, often necessitating referrals.</w:t>
      </w:r>
    </w:p>
    <w:p>
      <w:pPr>
        <w:pStyle w:val="BodyText"/>
      </w:pPr>
      <w:r>
        <w:rPr>
          <w:bCs/>
          <w:b/>
        </w:rPr>
        <w:t xml:space="preserve">Surgical Standards:</w:t>
      </w:r>
      <w:r>
        <w:t xml:space="preserve"> </w:t>
      </w:r>
      <w:r>
        <w:t xml:space="preserve">Surgical procedures, ranging from routine sterilizations to orthopedic interventions, were reviewed for adherence to aseptic techniques and pain management protocols. The use of multimodal analgesia is now considered the standard of care in Barcelona. The report commends the widespread adoption of pre-operative pain assessment and post-operative monitoring, which significantly improves patient outcomes and recovery times.</w:t>
      </w:r>
    </w:p>
    <w:bookmarkEnd w:id="22"/>
    <w:bookmarkStart w:id="23" w:name="antibiotic-stewardship-and-pharmacology"/>
    <w:p>
      <w:pPr>
        <w:pStyle w:val="Heading2"/>
      </w:pPr>
      <w:r>
        <w:t xml:space="preserve">4. Antibiotic Stewardship and Pharmacology</w:t>
      </w:r>
    </w:p>
    <w:p>
      <w:pPr>
        <w:pStyle w:val="FirstParagraph"/>
      </w:pPr>
      <w:r>
        <w:t xml:space="preserve">A significant portion of this report is dedicated to the responsible use of antimicrobials. In line with the European One Health approach, the Veterinarian in Spain Barcelona plays a crucial role in combating antimicrobial resistance (AMR). The review scrutinized prescription patterns for antibiotics.</w:t>
      </w:r>
    </w:p>
    <w:p>
      <w:pPr>
        <w:pStyle w:val="BodyText"/>
      </w:pPr>
      <w:r>
        <w:t xml:space="preserve">The findings indicate a positive trend towards evidence-based prescribing. Veterinarians are increasingly utilizing culture and sensitivity testing before initiating antibiotic therapy for complex infections. However, the report identifies a need for continued education regarding the appropriate duration of antibiotic courses and the avoidance of broad-spectrum antibiotics for minor, self-limiting conditions. The COVB has been proactive in this area, and this peer review supports their ongoing initiatives to reduce unnecessary antibiotic usage in companion animal medicine.</w:t>
      </w:r>
    </w:p>
    <w:bookmarkEnd w:id="23"/>
    <w:bookmarkStart w:id="24" w:name="X18e9ec73b7af0c9edfa5bf709168285aa6199c6"/>
    <w:p>
      <w:pPr>
        <w:pStyle w:val="Heading2"/>
      </w:pPr>
      <w:r>
        <w:t xml:space="preserve">5. Client Communication and Cultural Competence</w:t>
      </w:r>
    </w:p>
    <w:p>
      <w:pPr>
        <w:pStyle w:val="FirstParagraph"/>
      </w:pPr>
      <w:r>
        <w:t xml:space="preserve">Given the international nature of Spain Barcelona, the Veterinarian must possess strong communication skills in multiple languages, primarily Catalan, Spanish, and English. This Peer Review Report assessed the quality of client-veterinarian communication.</w:t>
      </w:r>
    </w:p>
    <w:p>
      <w:pPr>
        <w:pStyle w:val="BodyText"/>
      </w:pPr>
      <w:r>
        <w:t xml:space="preserve">Effective communication is vital for ensuring client compliance with treatment plans and preventive care schedules. The review found that clinics in high-tourist areas and expatriate communities demonstrate excellent multilingual capabilities. Furthermore, the approach to client education regarding nutrition, behavior, and preventive medicine is generally thorough. The Veterinarian is expected to act not only as a medical provider but also as a counselor, helping owners navigate the complexities of pet care in an urban environment.</w:t>
      </w:r>
    </w:p>
    <w:bookmarkEnd w:id="24"/>
    <w:bookmarkStart w:id="25" w:name="recommendations-and-conclusion"/>
    <w:p>
      <w:pPr>
        <w:pStyle w:val="Heading2"/>
      </w:pPr>
      <w:r>
        <w:t xml:space="preserve">6. Recommendations and Conclusion</w:t>
      </w:r>
    </w:p>
    <w:p>
      <w:pPr>
        <w:pStyle w:val="FirstParagraph"/>
      </w:pPr>
      <w:r>
        <w:t xml:space="preserve">Based on the comprehensive analysis conducted for this Peer Review Report, the veterinary landscape in Spain Barcelona is characterized by high professional standards, advanced technological integration, and a strong commitment to animal welfare. The Veterinarian in this region is well-positioned to provide world-class care.</w:t>
      </w:r>
    </w:p>
    <w:p>
      <w:pPr>
        <w:pStyle w:val="BodyText"/>
      </w:pPr>
      <w:r>
        <w:t xml:space="preserve">However, to maintain and elevate these standards, the following recommendations are proposed:</w:t>
      </w:r>
    </w:p>
    <w:p>
      <w:pPr>
        <w:numPr>
          <w:ilvl w:val="0"/>
          <w:numId w:val="1001"/>
        </w:numPr>
        <w:pStyle w:val="Compact"/>
      </w:pPr>
      <w:r>
        <w:rPr>
          <w:bCs/>
          <w:b/>
        </w:rPr>
        <w:t xml:space="preserve">Enhanced Digitalization:</w:t>
      </w:r>
      <w:r>
        <w:t xml:space="preserve"> </w:t>
      </w:r>
      <w:r>
        <w:t xml:space="preserve">Accelerate the adoption of standardized electronic health records (EHR) to facilitate seamless data sharing between general practitioners and specialists.</w:t>
      </w:r>
    </w:p>
    <w:p>
      <w:pPr>
        <w:numPr>
          <w:ilvl w:val="0"/>
          <w:numId w:val="1001"/>
        </w:numPr>
        <w:pStyle w:val="Compact"/>
      </w:pPr>
      <w:r>
        <w:rPr>
          <w:bCs/>
          <w:b/>
        </w:rPr>
        <w:t xml:space="preserve">Continuing Education:</w:t>
      </w:r>
      <w:r>
        <w:t xml:space="preserve"> </w:t>
      </w:r>
      <w:r>
        <w:t xml:space="preserve">Increase focus on antimicrobial stewardship and emerging infectious diseases through mandatory continuing professional development (CPD) modules.</w:t>
      </w:r>
    </w:p>
    <w:p>
      <w:pPr>
        <w:numPr>
          <w:ilvl w:val="0"/>
          <w:numId w:val="1001"/>
        </w:numPr>
        <w:pStyle w:val="Compact"/>
      </w:pPr>
      <w:r>
        <w:rPr>
          <w:bCs/>
          <w:b/>
        </w:rPr>
        <w:t xml:space="preserve">Uniform Reporting Protocols:</w:t>
      </w:r>
      <w:r>
        <w:t xml:space="preserve"> </w:t>
      </w:r>
      <w:r>
        <w:t xml:space="preserve">Standardize the procedures for reporting animal welfare violations to ensure consistent legal compliance across all clinics in Barcelona.</w:t>
      </w:r>
    </w:p>
    <w:p>
      <w:pPr>
        <w:pStyle w:val="FirstParagraph"/>
      </w:pPr>
      <w:r>
        <w:t xml:space="preserve">In conclusion, the Veterinarian practicing in Spain Barcelona operates within a dynamic and regulated environment that demands excellence. This Peer Review Report affirms that the profession is largely meeting these demands, contributing significantly to the health and well-being of the city's animal population. Continued vigilance, education, and adherence to evolving regulations will ensure that Barcelona remains a benchmark for veterinary excellence in Europe.</w:t>
      </w:r>
    </w:p>
    <w:p>
      <w:pPr>
        <w:pStyle w:val="BodyText"/>
      </w:pPr>
      <w:r>
        <w:rPr>
          <w:bCs/>
          <w:b/>
        </w:rPr>
        <w:t xml:space="preserve">Prepared by:</w:t>
      </w:r>
    </w:p>
    <w:p>
      <w:pPr>
        <w:pStyle w:val="BodyText"/>
      </w:pPr>
      <w:r>
        <w:t xml:space="preserve">Dr. Elena Martinez, DVM, PhD</w:t>
      </w:r>
    </w:p>
    <w:p>
      <w:pPr>
        <w:pStyle w:val="BodyText"/>
      </w:pPr>
      <w:r>
        <w:t xml:space="preserve">Senior Auditor, Veterinary Quality Assurance Board</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Spain Barcelona</dc:title>
  <dc:creator/>
  <dc:language>en</dc:language>
  <cp:keywords/>
  <dcterms:created xsi:type="dcterms:W3CDTF">2026-10-10T07:08:14Z</dcterms:created>
  <dcterms:modified xsi:type="dcterms:W3CDTF">2026-10-10T07:08:14Z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