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Veterinary</w:t>
      </w:r>
      <w:r>
        <w:t xml:space="preserve"> </w:t>
      </w:r>
      <w:r>
        <w:t xml:space="preserve">Practice</w:t>
      </w:r>
      <w:r>
        <w:t xml:space="preserve"> </w:t>
      </w:r>
      <w:r>
        <w:t xml:space="preserve">Standards</w:t>
      </w:r>
      <w:r>
        <w:t xml:space="preserve"> </w:t>
      </w:r>
      <w:r>
        <w:t xml:space="preserve">in</w:t>
      </w:r>
      <w:r>
        <w:t xml:space="preserve"> </w:t>
      </w:r>
      <w:r>
        <w:t xml:space="preserve">Valencia,</w:t>
      </w:r>
      <w:r>
        <w:t xml:space="preserve"> </w:t>
      </w:r>
      <w:r>
        <w:t xml:space="preserve">Spain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Comprehensive Evaluation of Veterinary Clinical Practice and Compliance</w:t>
      </w:r>
    </w:p>
    <w:p>
      <w:pPr>
        <w:pStyle w:val="BodyText"/>
      </w:pPr>
      <w:r>
        <w:rPr>
          <w:bCs/>
          <w:b/>
        </w:rPr>
        <w:t xml:space="preserve">Location:</w:t>
      </w:r>
      <w:r>
        <w:t xml:space="preserve"> </w:t>
      </w:r>
      <w:r>
        <w:t xml:space="preserve">Valencia, Spain</w:t>
      </w:r>
    </w:p>
    <w:p>
      <w:pPr>
        <w:pStyle w:val="BodyText"/>
      </w:pPr>
      <w:r>
        <w:rPr>
          <w:bCs/>
          <w:b/>
        </w:rPr>
        <w:t xml:space="preserve">Date of Report:</w:t>
      </w:r>
      <w:r>
        <w:t xml:space="preserve"> </w:t>
      </w:r>
      <w:r>
        <w:t xml:space="preserve">October 24, 2023</w:t>
      </w:r>
    </w:p>
    <w:p>
      <w:pPr>
        <w:pStyle w:val="BodyText"/>
      </w:pPr>
      <w:r>
        <w:rPr>
          <w:bCs/>
          <w:b/>
        </w:rPr>
        <w:t xml:space="preserve">Reviewing Body:</w:t>
      </w:r>
      <w:r>
        <w:t xml:space="preserve"> </w:t>
      </w:r>
      <w:r>
        <w:t xml:space="preserve">Independent Veterinary Quality Assurance Panel</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clinical standards, regulatory compliance, and operational efficiency of a veterinary practice located in Valencia, Spain. The primary objective of this review is to ensure that the Veterinarian and their associated team adhere to the rigorous standards set forth by the</w:t>
      </w:r>
      <w:r>
        <w:t xml:space="preserve"> </w:t>
      </w:r>
      <w:r>
        <w:rPr>
          <w:iCs/>
          <w:i/>
        </w:rPr>
        <w:t xml:space="preserve">Consejo General de Colegios Veterinarios de España</w:t>
      </w:r>
      <w:r>
        <w:t xml:space="preserve"> </w:t>
      </w:r>
      <w:r>
        <w:t xml:space="preserve">(CGCV) and the specific regional regulations of the Valencian Community.</w:t>
      </w:r>
    </w:p>
    <w:p>
      <w:pPr>
        <w:pStyle w:val="BodyText"/>
      </w:pPr>
      <w:r>
        <w:t xml:space="preserve">The review encompasses a detailed analysis of medical record-keeping, surgical protocols, pharmacological management, animal welfare standards, and client communication. Given the unique regulatory environment in Spain Valencia, particular attention was paid to the implementation of the</w:t>
      </w:r>
      <w:r>
        <w:t xml:space="preserve"> </w:t>
      </w:r>
      <w:r>
        <w:rPr>
          <w:iCs/>
          <w:i/>
        </w:rPr>
        <w:t xml:space="preserve">Ley 32/2007</w:t>
      </w:r>
      <w:r>
        <w:t xml:space="preserve"> </w:t>
      </w:r>
      <w:r>
        <w:t xml:space="preserve">on Animal Protection and the specific requirements for the control of zoonoses and veterinary medicinal products. The findings indicate a generally high standard of care, with specific recommendations for improvement in digital record integration and emergency triage protocols.</w:t>
      </w:r>
    </w:p>
    <w:bookmarkEnd w:id="21"/>
    <w:bookmarkStart w:id="22" w:name="X4bc4b1c7ef29040b8a00b7c589cb9a284653636"/>
    <w:p>
      <w:pPr>
        <w:pStyle w:val="Heading2"/>
      </w:pPr>
      <w:r>
        <w:t xml:space="preserve">2. Regulatory Compliance and Legal Framework</w:t>
      </w:r>
    </w:p>
    <w:p>
      <w:pPr>
        <w:pStyle w:val="FirstParagraph"/>
      </w:pPr>
      <w:r>
        <w:t xml:space="preserve">The practice operates under the jurisdiction of the</w:t>
      </w:r>
      <w:r>
        <w:t xml:space="preserve"> </w:t>
      </w:r>
      <w:r>
        <w:rPr>
          <w:iCs/>
          <w:i/>
        </w:rPr>
        <w:t xml:space="preserve">Col·legi Oficial de Veterinaris de la Comunitat Valenciana</w:t>
      </w:r>
      <w:r>
        <w:t xml:space="preserve">. The review confirmed that the lead Veterinarian holds a valid professional license and that all staff members possess the necessary certifications required by Spanish law.</w:t>
      </w:r>
    </w:p>
    <w:p>
      <w:pPr>
        <w:pStyle w:val="BodyText"/>
      </w:pPr>
      <w:r>
        <w:t xml:space="preserve">A critical aspect of this review was the verification of compliance with the European Union's regulations on veterinary medicinal products, as enforced in Spain. The storage of controlled substances, including opioids and psychotropics, was inspected. The facility maintains a secure, double-locked cabinet with an inventory log that aligns with the requirements of the</w:t>
      </w:r>
      <w:r>
        <w:t xml:space="preserve"> </w:t>
      </w:r>
      <w:r>
        <w:rPr>
          <w:iCs/>
          <w:i/>
        </w:rPr>
        <w:t xml:space="preserve">Agencia Española de Medicamentos y Productos Sanitarios</w:t>
      </w:r>
      <w:r>
        <w:t xml:space="preserve"> </w:t>
      </w:r>
      <w:r>
        <w:t xml:space="preserve">(AEMPS). Furthermore, the disposal of biological waste is managed through an authorized third-party provider, ensuring compliance with environmental regulations specific to the Valencia region.</w:t>
      </w:r>
    </w:p>
    <w:bookmarkEnd w:id="22"/>
    <w:bookmarkStart w:id="26" w:name="clinical-standards-and-medical-practice"/>
    <w:p>
      <w:pPr>
        <w:pStyle w:val="Heading2"/>
      </w:pPr>
      <w:r>
        <w:t xml:space="preserve">3. Clinical Standards and Medical Practice</w:t>
      </w:r>
    </w:p>
    <w:bookmarkStart w:id="23" w:name="diagnostic-procedures"/>
    <w:p>
      <w:pPr>
        <w:pStyle w:val="Heading3"/>
      </w:pPr>
      <w:r>
        <w:t xml:space="preserve">3.1 Diagnostic Procedures</w:t>
      </w:r>
    </w:p>
    <w:p>
      <w:pPr>
        <w:pStyle w:val="FirstParagraph"/>
      </w:pPr>
      <w:r>
        <w:t xml:space="preserve">The diagnostic capabilities of the clinic were assessed. The Veterinarian utilizes modern diagnostic imaging equipment, including digital radiography and high-resolution ultrasound. The review found that diagnostic protocols are evidence-based and align with current international veterinary standards. However, it was noted that the integration of laboratory results into the electronic patient record system could be streamlined to reduce turnaround time for critical cases.</w:t>
      </w:r>
    </w:p>
    <w:bookmarkEnd w:id="23"/>
    <w:bookmarkStart w:id="24" w:name="surgical-protocols"/>
    <w:p>
      <w:pPr>
        <w:pStyle w:val="Heading3"/>
      </w:pPr>
      <w:r>
        <w:t xml:space="preserve">3.2 Surgical Protocols</w:t>
      </w:r>
    </w:p>
    <w:p>
      <w:pPr>
        <w:pStyle w:val="FirstParagraph"/>
      </w:pPr>
      <w:r>
        <w:t xml:space="preserve">Surgical procedures observed during the review period demonstrated a high level of technical proficiency. Pre-operative assessments, including blood work and risk stratification, are routinely performed. The sterilization of surgical instruments follows strict autoclave protocols, and the surgical suite maintains positive pressure ventilation to minimize contamination risks. The use of multimodal analgesia for post-operative pain management is consistent with the guidelines recommended by the World Small Animal Veterinary Association (WSAVA) and is fully compliant with Spanish animal welfare laws.</w:t>
      </w:r>
    </w:p>
    <w:bookmarkEnd w:id="24"/>
    <w:bookmarkStart w:id="25" w:name="pharmacological-management"/>
    <w:p>
      <w:pPr>
        <w:pStyle w:val="Heading3"/>
      </w:pPr>
      <w:r>
        <w:t xml:space="preserve">3.3 Pharmacological Management</w:t>
      </w:r>
    </w:p>
    <w:p>
      <w:pPr>
        <w:pStyle w:val="FirstParagraph"/>
      </w:pPr>
      <w:r>
        <w:t xml:space="preserve">Prescribing practices were reviewed to ensure they adhere to the principles of antimicrobial stewardship, a growing concern in Spain Valencia due to the prevalence of livestock and companion animals in close proximity. The Veterinarian demonstrates a cautious approach to antibiotic prescription, favoring culture and sensitivity testing when appropriate. This practice is commendable and helps mitigate the risk of antimicrobial resistance.</w:t>
      </w:r>
    </w:p>
    <w:bookmarkEnd w:id="25"/>
    <w:bookmarkEnd w:id="26"/>
    <w:bookmarkStart w:id="27" w:name="animal-welfare-and-facility-standards"/>
    <w:p>
      <w:pPr>
        <w:pStyle w:val="Heading2"/>
      </w:pPr>
      <w:r>
        <w:t xml:space="preserve">4. Animal Welfare and Facility Standards</w:t>
      </w:r>
    </w:p>
    <w:p>
      <w:pPr>
        <w:pStyle w:val="FirstParagraph"/>
      </w:pPr>
      <w:r>
        <w:t xml:space="preserve">The physical environment of the clinic was evaluated for its suitability in promoting animal welfare. The consultation rooms are designed to minimize stress for patients, with separate waiting areas for cats and dogs. The kennels are spacious, well-ventilated, and cleaned regularly. The review confirmed that the facility meets the minimum standards for animal housing as defined by the Valencian regional government.</w:t>
      </w:r>
    </w:p>
    <w:p>
      <w:pPr>
        <w:pStyle w:val="BodyText"/>
      </w:pPr>
      <w:r>
        <w:t xml:space="preserve">Special attention was given to the handling of exotic pets, which are popular in the Valencia area. The Veterinarian has demonstrated specialized knowledge in the care of reptiles and small mammals, ensuring that their unique environmental and dietary needs are met. This specialization adds significant value to the practice and serves the diverse pet-owning population of the region.</w:t>
      </w:r>
    </w:p>
    <w:bookmarkEnd w:id="27"/>
    <w:bookmarkStart w:id="28" w:name="client-communication-and-education"/>
    <w:p>
      <w:pPr>
        <w:pStyle w:val="Heading2"/>
      </w:pPr>
      <w:r>
        <w:t xml:space="preserve">5. Client Communication and Education</w:t>
      </w:r>
    </w:p>
    <w:p>
      <w:pPr>
        <w:pStyle w:val="FirstParagraph"/>
      </w:pPr>
      <w:r>
        <w:t xml:space="preserve">Effective communication with clients is a cornerstone of successful veterinary practice. The review observed several client consultations and found that the Veterinarian explains medical conditions and treatment options clearly and empathetically. The use of visual aids and written summaries in both Spanish and English is particularly beneficial in Valencia, given the high number of expatriate residents.</w:t>
      </w:r>
    </w:p>
    <w:p>
      <w:pPr>
        <w:pStyle w:val="BodyText"/>
      </w:pPr>
      <w:r>
        <w:t xml:space="preserve">The practice actively engages in preventive care education, offering seminars on topics such as parasite control, nutrition, and vaccination schedules. This proactive approach not only improves animal health outcomes but also strengthens the relationship between the Veterinarian and the community.</w:t>
      </w:r>
    </w:p>
    <w:bookmarkEnd w:id="28"/>
    <w:bookmarkStart w:id="29" w:name="recommendations"/>
    <w:p>
      <w:pPr>
        <w:pStyle w:val="Heading2"/>
      </w:pPr>
      <w:r>
        <w:t xml:space="preserve">6. Recommendations</w:t>
      </w:r>
    </w:p>
    <w:p>
      <w:pPr>
        <w:pStyle w:val="FirstParagraph"/>
      </w:pPr>
      <w:r>
        <w:t xml:space="preserve">Based on the findings of this Peer Review Report, the following recommendations are made to enhance the quality of care and operational efficiency:</w:t>
      </w:r>
    </w:p>
    <w:p>
      <w:pPr>
        <w:numPr>
          <w:ilvl w:val="0"/>
          <w:numId w:val="1001"/>
        </w:numPr>
        <w:pStyle w:val="Compact"/>
      </w:pPr>
      <w:r>
        <w:rPr>
          <w:bCs/>
          <w:b/>
        </w:rPr>
        <w:t xml:space="preserve">Digital Integration:</w:t>
      </w:r>
      <w:r>
        <w:t xml:space="preserve"> </w:t>
      </w:r>
      <w:r>
        <w:t xml:space="preserve">Upgrade the electronic medical record system to allow for seamless integration of laboratory results and diagnostic imaging.</w:t>
      </w:r>
    </w:p>
    <w:p>
      <w:pPr>
        <w:numPr>
          <w:ilvl w:val="0"/>
          <w:numId w:val="1001"/>
        </w:numPr>
        <w:pStyle w:val="Compact"/>
      </w:pPr>
      <w:r>
        <w:rPr>
          <w:bCs/>
          <w:b/>
        </w:rPr>
        <w:t xml:space="preserve">Emergency Protocols:</w:t>
      </w:r>
      <w:r>
        <w:t xml:space="preserve"> </w:t>
      </w:r>
      <w:r>
        <w:t xml:space="preserve">Develop and document more detailed emergency triage protocols to ensure consistent handling of critical cases during off-hours.</w:t>
      </w:r>
    </w:p>
    <w:p>
      <w:pPr>
        <w:numPr>
          <w:ilvl w:val="0"/>
          <w:numId w:val="1001"/>
        </w:numPr>
        <w:pStyle w:val="Compact"/>
      </w:pPr>
      <w:r>
        <w:rPr>
          <w:bCs/>
          <w:b/>
        </w:rPr>
        <w:t xml:space="preserve">Staff Training:</w:t>
      </w:r>
      <w:r>
        <w:t xml:space="preserve"> </w:t>
      </w:r>
      <w:r>
        <w:t xml:space="preserve">Implement regular continuing education sessions for all staff members on the latest developments in veterinary medicine and animal welfare legislation in Spain Valencia.</w:t>
      </w:r>
    </w:p>
    <w:p>
      <w:pPr>
        <w:numPr>
          <w:ilvl w:val="0"/>
          <w:numId w:val="1001"/>
        </w:numPr>
        <w:pStyle w:val="Compact"/>
      </w:pPr>
      <w:r>
        <w:rPr>
          <w:bCs/>
          <w:b/>
        </w:rPr>
        <w:t xml:space="preserve">Client Feedback:</w:t>
      </w:r>
      <w:r>
        <w:t xml:space="preserve"> </w:t>
      </w:r>
      <w:r>
        <w:t xml:space="preserve">Establish a formal system for collecting and analyzing client feedback to identify areas for improvement in service delivery.</w:t>
      </w:r>
    </w:p>
    <w:bookmarkEnd w:id="29"/>
    <w:bookmarkStart w:id="30" w:name="conclusion"/>
    <w:p>
      <w:pPr>
        <w:pStyle w:val="Heading2"/>
      </w:pPr>
      <w:r>
        <w:t xml:space="preserve">7. Conclusion</w:t>
      </w:r>
    </w:p>
    <w:p>
      <w:pPr>
        <w:pStyle w:val="FirstParagraph"/>
      </w:pPr>
      <w:r>
        <w:t xml:space="preserve">In conclusion, this Peer Review Report confirms that the veterinary practice in question maintains a high standard of clinical care, regulatory compliance, and animal welfare. The Veterinarian demonstrates a strong commitment to professional excellence and ethical practice. By implementing the recommended improvements, the practice can further enhance its service quality and continue to serve as a model for veterinary care in Valencia, Spain.</w:t>
      </w:r>
    </w:p>
    <w:bookmarkEnd w:id="30"/>
    <w:p>
      <w:pPr>
        <w:pStyle w:val="BodyText"/>
      </w:pPr>
      <w:r>
        <w:rPr>
          <w:bCs/>
          <w:b/>
        </w:rPr>
        <w:t xml:space="preserve">Reviewed by:</w:t>
      </w:r>
    </w:p>
    <w:p>
      <w:pPr>
        <w:pStyle w:val="BodyText"/>
      </w:pPr>
      <w:r>
        <w:t xml:space="preserve">Dr. Elena Martinez, DVM, PhD</w:t>
      </w:r>
    </w:p>
    <w:p>
      <w:pPr>
        <w:pStyle w:val="BodyText"/>
      </w:pPr>
      <w:r>
        <w:t xml:space="preserve">Senior Veterinary Auditor</w:t>
      </w:r>
    </w:p>
    <w:p>
      <w:pPr>
        <w:pStyle w:val="BodyText"/>
      </w:pPr>
      <w:r>
        <w:t xml:space="preserve">Independent Veterinary Quality Assurance Panel</w:t>
      </w:r>
    </w:p>
    <w:p>
      <w:pPr>
        <w:pStyle w:val="BodyText"/>
      </w:pPr>
      <w:r>
        <w:rPr>
          <w:iCs/>
          <w:i/>
        </w:rPr>
        <w:t xml:space="preserve">Valencia, Spain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Veterinary Practice Standards in Valencia, Spain</dc:title>
  <dc:creator/>
  <dc:language>en</dc:language>
  <cp:keywords/>
  <dcterms:created xsi:type="dcterms:W3CDTF">2026-10-10T03:51:37Z</dcterms:created>
  <dcterms:modified xsi:type="dcterms:W3CDTF">2026-10-10T03:51:37Z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