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56edc28c0689d4113f004e9d2f998adb242ad93"/>
    <w:p>
      <w:pPr>
        <w:pStyle w:val="Heading1"/>
      </w:pPr>
      <w:r>
        <w:t xml:space="preserve">Peer Review Report: Veterinary Services in Thailand Bangkok</w:t>
      </w:r>
    </w:p>
    <w:p>
      <w:pPr>
        <w:pStyle w:val="FirstParagraph"/>
      </w:pPr>
      <w:r>
        <w:rPr>
          <w:bCs/>
          <w:b/>
        </w:rPr>
        <w:t xml:space="preserve">Report Date:</w:t>
      </w:r>
      <w:r>
        <w:t xml:space="preserve"> </w:t>
      </w:r>
      <w:r>
        <w:t xml:space="preserve">October 24, 2023</w:t>
      </w:r>
    </w:p>
    <w:p>
      <w:pPr>
        <w:pStyle w:val="BodyText"/>
      </w:pPr>
      <w:r>
        <w:rPr>
          <w:bCs/>
          <w:b/>
        </w:rPr>
        <w:t xml:space="preserve">Location of Review:</w:t>
      </w:r>
      <w:r>
        <w:t xml:space="preserve"> </w:t>
      </w:r>
      <w:r>
        <w:t xml:space="preserve">Thailand Bangkok</w:t>
      </w:r>
    </w:p>
    <w:p>
      <w:pPr>
        <w:pStyle w:val="BodyText"/>
      </w:pPr>
      <w:r>
        <w:rPr>
          <w:bCs/>
          <w:b/>
        </w:rPr>
        <w:t xml:space="preserve">Subject:</w:t>
      </w:r>
      <w:r>
        <w:t xml:space="preserve"> </w:t>
      </w:r>
      <w:r>
        <w:t xml:space="preserve">Comprehensive Evaluation of Veterinary Care Standards</w:t>
      </w:r>
    </w:p>
    <w:p>
      <w:pPr>
        <w:pStyle w:val="BodyText"/>
      </w:pPr>
      <w:r>
        <w:rPr>
          <w:bCs/>
          <w:b/>
        </w:rPr>
        <w:t xml:space="preserve">Prepared By:</w:t>
      </w:r>
      <w:r>
        <w:t xml:space="preserve"> </w:t>
      </w:r>
      <w:r>
        <w:t xml:space="preserve">Independent Veterinary Peer Review Board</w:t>
      </w:r>
    </w:p>
    <w:bookmarkEnd w:id="20"/>
    <w:bookmarkStart w:id="21" w:name="executive-summary"/>
    <w:p>
      <w:pPr>
        <w:pStyle w:val="Heading2"/>
      </w:pPr>
      <w:r>
        <w:t xml:space="preserve">1. Executive Summary</w:t>
      </w:r>
    </w:p>
    <w:p>
      <w:pPr>
        <w:pStyle w:val="FirstParagraph"/>
      </w:pPr>
      <w:r>
        <w:t xml:space="preserve">This Peer Review Report provides a detailed assessment of the current state of veterinary medicine within the metropolitan area of Thailand Bangkok. As the capital city and a major hub for international tourism and expatriate communities, Thailand Bangkok presents a unique landscape for animal healthcare. The primary objective of this review is to evaluate the clinical competence, facility standards, and ethical practices of the Veterinarian workforce operating in this region. The findings indicate a rapidly evolving sector where modern medical technology intersects with traditional care methods, driven by a high demand for quality services from both local residents and foreign pet owners.</w:t>
      </w:r>
    </w:p>
    <w:bookmarkEnd w:id="21"/>
    <w:bookmarkStart w:id="22" w:name="introduction-and-scope"/>
    <w:p>
      <w:pPr>
        <w:pStyle w:val="Heading2"/>
      </w:pPr>
      <w:r>
        <w:t xml:space="preserve">2. Introduction and Scope</w:t>
      </w:r>
    </w:p>
    <w:p>
      <w:pPr>
        <w:pStyle w:val="FirstParagraph"/>
      </w:pPr>
      <w:r>
        <w:t xml:space="preserve">The role of the Veterinarian in Thailand Bangkok has expanded significantly beyond basic animal husbandry. With a growing population of companion animals, the expectations for medical care have risen to match international standards. This report focuses on three critical pillars: diagnostic accuracy, surgical proficiency, and client communication. The review encompasses a sample of clinics ranging from small neighborhood practices to large, specialized referral hospitals in central districts.</w:t>
      </w:r>
    </w:p>
    <w:p>
      <w:pPr>
        <w:pStyle w:val="BodyText"/>
      </w:pPr>
      <w:r>
        <w:t xml:space="preserve">The scope of this Peer Review Report is limited to licensed practitioners operating within the jurisdiction of the Department of Livestock Development in Thailand Bangkok. It aims to identify gaps in service delivery and recommend actionable improvements to ensure the highest level of care for animals.</w:t>
      </w:r>
    </w:p>
    <w:bookmarkEnd w:id="22"/>
    <w:bookmarkStart w:id="25" w:name="X4a5ef5890aff466c529fceb004240c8b12bbdbf"/>
    <w:p>
      <w:pPr>
        <w:pStyle w:val="Heading2"/>
      </w:pPr>
      <w:r>
        <w:t xml:space="preserve">3. Clinical Competence and Diagnostic Standards</w:t>
      </w:r>
    </w:p>
    <w:bookmarkStart w:id="23" w:name="Xc67110dbffa445c2b975ba0aedf160348653db3"/>
    <w:p>
      <w:pPr>
        <w:pStyle w:val="Heading3"/>
      </w:pPr>
      <w:r>
        <w:t xml:space="preserve">3.1 Diagnostic Imaging and Laboratory Services</w:t>
      </w:r>
    </w:p>
    <w:p>
      <w:pPr>
        <w:pStyle w:val="FirstParagraph"/>
      </w:pPr>
      <w:r>
        <w:t xml:space="preserve">A critical aspect of modern veterinary medicine is the ability to diagnose conditions accurately. In Thailand Bangkok, leading clinics have invested heavily in advanced diagnostic equipment, including digital radiography, ultrasound, and MRI machines. The Peer Review Report notes that the Veterinarian staff in these facilities demonstrate a high level of proficiency in interpreting complex imaging results. However, there is a disparity in smaller clinics where access to such technology is limited, potentially delaying critical diagnoses.</w:t>
      </w:r>
    </w:p>
    <w:bookmarkEnd w:id="23"/>
    <w:bookmarkStart w:id="24" w:name="surgical-capabilities"/>
    <w:p>
      <w:pPr>
        <w:pStyle w:val="Heading3"/>
      </w:pPr>
      <w:r>
        <w:t xml:space="preserve">3.2 Surgical Capabilities</w:t>
      </w:r>
    </w:p>
    <w:p>
      <w:pPr>
        <w:pStyle w:val="FirstParagraph"/>
      </w:pPr>
      <w:r>
        <w:t xml:space="preserve">Surgical standards in Thailand Bangkok are generally robust, particularly in orthopedic and soft tissue surgeries. The Veterinarian professionals reviewed exhibit strong technical skills, adhering to strict aseptic protocols. The use of advanced anesthesia monitoring systems is becoming standard practice, significantly reducing perioperative risks. Nevertheless, the report highlights the need for more rigorous continuing education programs to keep pace with emerging surgical techniques globally.</w:t>
      </w:r>
    </w:p>
    <w:bookmarkEnd w:id="24"/>
    <w:bookmarkEnd w:id="25"/>
    <w:bookmarkStart w:id="26" w:name="facility-standards-and-infrastructure"/>
    <w:p>
      <w:pPr>
        <w:pStyle w:val="Heading2"/>
      </w:pPr>
      <w:r>
        <w:t xml:space="preserve">4. Facility Standards and Infrastructure</w:t>
      </w:r>
    </w:p>
    <w:p>
      <w:pPr>
        <w:pStyle w:val="FirstParagraph"/>
      </w:pPr>
      <w:r>
        <w:t xml:space="preserve">The physical environment in which a Veterinarian operates plays a crucial role in patient outcomes. In Thailand Bangkok, many veterinary clinics are housed in modern facilities designed with animal welfare in mind. Key observations from this Peer Review Report include:</w:t>
      </w:r>
    </w:p>
    <w:p>
      <w:pPr>
        <w:numPr>
          <w:ilvl w:val="0"/>
          <w:numId w:val="1001"/>
        </w:numPr>
        <w:pStyle w:val="Compact"/>
      </w:pPr>
      <w:r>
        <w:rPr>
          <w:bCs/>
          <w:b/>
        </w:rPr>
        <w:t xml:space="preserve">Infection Control:</w:t>
      </w:r>
      <w:r>
        <w:t xml:space="preserve"> </w:t>
      </w:r>
      <w:r>
        <w:t xml:space="preserve">Most facilities maintain high standards of hygiene, with dedicated isolation wards for infectious cases.</w:t>
      </w:r>
    </w:p>
    <w:p>
      <w:pPr>
        <w:numPr>
          <w:ilvl w:val="0"/>
          <w:numId w:val="1001"/>
        </w:numPr>
        <w:pStyle w:val="Compact"/>
      </w:pPr>
      <w:r>
        <w:rPr>
          <w:bCs/>
          <w:b/>
        </w:rPr>
        <w:t xml:space="preserve">Emergency Preparedness:</w:t>
      </w:r>
      <w:r>
        <w:t xml:space="preserve"> </w:t>
      </w:r>
      <w:r>
        <w:t xml:space="preserve">24-hour emergency services are available in several key locations, ensuring that critical cases receive immediate attention.</w:t>
      </w:r>
    </w:p>
    <w:p>
      <w:pPr>
        <w:numPr>
          <w:ilvl w:val="0"/>
          <w:numId w:val="1001"/>
        </w:numPr>
        <w:pStyle w:val="Compact"/>
      </w:pPr>
      <w:r>
        <w:rPr>
          <w:bCs/>
          <w:b/>
        </w:rPr>
        <w:t xml:space="preserve">Client Amenities:</w:t>
      </w:r>
      <w:r>
        <w:t xml:space="preserve"> </w:t>
      </w:r>
      <w:r>
        <w:t xml:space="preserve">Clinics are increasingly focusing on the client experience, offering comfortable waiting areas and clear signage, which is essential in a multicultural city like Thailand Bangkok.</w:t>
      </w:r>
    </w:p>
    <w:bookmarkEnd w:id="26"/>
    <w:bookmarkStart w:id="27" w:name="ethical-practices-and-animal-welfare"/>
    <w:p>
      <w:pPr>
        <w:pStyle w:val="Heading2"/>
      </w:pPr>
      <w:r>
        <w:t xml:space="preserve">5. Ethical Practices and Animal Welfare</w:t>
      </w:r>
    </w:p>
    <w:p>
      <w:pPr>
        <w:pStyle w:val="FirstParagraph"/>
      </w:pPr>
      <w:r>
        <w:t xml:space="preserve">Ethical considerations are paramount in veterinary medicine. This Peer Review Report emphasizes the importance of adhering to the principles of animal welfare as outlined by international veterinary organizations. In Thailand Bangkok, there is a strong cultural affinity for animals, which positively influences the ethical standards of the Veterinarian community. Practices such as pain management, end-of-life care, and informed consent are widely respected. However, the report recommends stricter enforcement of regulations regarding the treatment of stray animals and wildlife to ensure comprehensive welfare coverage.</w:t>
      </w:r>
    </w:p>
    <w:bookmarkEnd w:id="27"/>
    <w:bookmarkStart w:id="28" w:name="X18e9ec73b7af0c9edfa5bf709168285aa6199c6"/>
    <w:p>
      <w:pPr>
        <w:pStyle w:val="Heading2"/>
      </w:pPr>
      <w:r>
        <w:t xml:space="preserve">6. Client Communication and Cultural Competence</w:t>
      </w:r>
    </w:p>
    <w:p>
      <w:pPr>
        <w:pStyle w:val="FirstParagraph"/>
      </w:pPr>
      <w:r>
        <w:t xml:space="preserve">Effective communication between the Veterinarian and the pet owner is essential for successful treatment outcomes. Given the diverse population in Thailand Bangkok, including a significant number of English-speaking expatriates and tourists, language skills are a vital component of veterinary practice. The Peer Review Report finds that while many Veterinarian professionals are bilingual, there is room for improvement in providing translated medical documents and clear explanations of complex medical conditions. Enhancing cultural competence will further strengthen the trust between practitioners and clients.</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proposed for the veterinary community in Thailand Bangkok:</w:t>
      </w:r>
    </w:p>
    <w:p>
      <w:pPr>
        <w:numPr>
          <w:ilvl w:val="0"/>
          <w:numId w:val="1002"/>
        </w:numPr>
        <w:pStyle w:val="Compact"/>
      </w:pPr>
      <w:r>
        <w:rPr>
          <w:bCs/>
          <w:b/>
        </w:rPr>
        <w:t xml:space="preserve">Standardization of Care:</w:t>
      </w:r>
      <w:r>
        <w:t xml:space="preserve"> </w:t>
      </w:r>
      <w:r>
        <w:t xml:space="preserve">Develop and implement standardized clinical guidelines for common conditions to ensure consistency across all clinics.</w:t>
      </w:r>
    </w:p>
    <w:p>
      <w:pPr>
        <w:numPr>
          <w:ilvl w:val="0"/>
          <w:numId w:val="1002"/>
        </w:numPr>
        <w:pStyle w:val="Compact"/>
      </w:pPr>
      <w:r>
        <w:rPr>
          <w:bCs/>
          <w:b/>
        </w:rPr>
        <w:t xml:space="preserve">Continuing Education:</w:t>
      </w:r>
      <w:r>
        <w:t xml:space="preserve"> </w:t>
      </w:r>
      <w:r>
        <w:t xml:space="preserve">Encourage Veterinarian professionals to participate in regular training programs and international conferences to stay updated on the latest advancements.</w:t>
      </w:r>
    </w:p>
    <w:p>
      <w:pPr>
        <w:numPr>
          <w:ilvl w:val="0"/>
          <w:numId w:val="1002"/>
        </w:numPr>
        <w:pStyle w:val="Compact"/>
      </w:pPr>
      <w:r>
        <w:rPr>
          <w:bCs/>
          <w:b/>
        </w:rPr>
        <w:t xml:space="preserve">Technology Access:</w:t>
      </w:r>
      <w:r>
        <w:t xml:space="preserve"> </w:t>
      </w:r>
      <w:r>
        <w:t xml:space="preserve">Promote initiatives to make advanced diagnostic tools more accessible to smaller clinics, possibly through shared resource centers.</w:t>
      </w:r>
    </w:p>
    <w:p>
      <w:pPr>
        <w:numPr>
          <w:ilvl w:val="0"/>
          <w:numId w:val="1002"/>
        </w:numPr>
        <w:pStyle w:val="Compact"/>
      </w:pPr>
      <w:r>
        <w:rPr>
          <w:bCs/>
          <w:b/>
        </w:rPr>
        <w:t xml:space="preserve">Language Support:</w:t>
      </w:r>
      <w:r>
        <w:t xml:space="preserve"> </w:t>
      </w:r>
      <w:r>
        <w:t xml:space="preserve">Provide resources for language training and translation services to improve communication with non-Thai speaking clients.</w:t>
      </w:r>
    </w:p>
    <w:bookmarkEnd w:id="29"/>
    <w:bookmarkStart w:id="30" w:name="conclusion"/>
    <w:p>
      <w:pPr>
        <w:pStyle w:val="Heading2"/>
      </w:pPr>
      <w:r>
        <w:t xml:space="preserve">8. Conclusion</w:t>
      </w:r>
    </w:p>
    <w:p>
      <w:pPr>
        <w:pStyle w:val="FirstParagraph"/>
      </w:pPr>
      <w:r>
        <w:t xml:space="preserve">In conclusion, the veterinary landscape in Thailand Bangkok is dynamic and promising. The Veterinarian professionals in this region are dedicated to providing high-quality care, supported by modern infrastructure and a strong ethical foundation. This Peer Review Report underscores the achievements made thus far while highlighting areas for growth. By addressing the identified challenges and implementing the recommended improvements, the veterinary community in Thailand Bangkok can continue to set a benchmark for excellence in animal healthcare.</w:t>
      </w:r>
    </w:p>
    <w:bookmarkEnd w:id="30"/>
    <w:p>
      <w:pPr>
        <w:pStyle w:val="BodyText"/>
      </w:pPr>
      <w:r>
        <w:rPr>
          <w:bCs/>
          <w:b/>
        </w:rPr>
        <w:t xml:space="preserve">Report Approved By:</w:t>
      </w:r>
    </w:p>
    <w:p>
      <w:pPr>
        <w:pStyle w:val="BodyText"/>
      </w:pPr>
      <w:r>
        <w:t xml:space="preserve">Dr. Jane Doe, DVM, PhD</w:t>
      </w:r>
    </w:p>
    <w:p>
      <w:pPr>
        <w:pStyle w:val="BodyText"/>
      </w:pPr>
      <w:r>
        <w:t xml:space="preserve">Lead Reviewer, Independent Veterinary Peer Review Board</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Thailand Bangkok</dc:title>
  <dc:creator/>
  <dc:language>en</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