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Media Production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creative vision, and operational reliability of a Videographer operating within the dynamic media landscape of Algeria Algiers. As the capital city continues to experience a surge in digital content consumption, corporate branding initiatives, and cultural documentation, the demand for high-quality video production has never been higher. This document serves as a formal assessment of the subject's ability to navigate the unique challenges and opportunities presented by the Algerian market, ensuring that their output meets international standards while remaining culturally resonant with the local audience in Algiers.</w:t>
      </w:r>
    </w:p>
    <w:bookmarkEnd w:id="21"/>
    <w:bookmarkStart w:id="22" w:name="X64e5bdf772f86507176e12e7de64eeef2316401"/>
    <w:p>
      <w:pPr>
        <w:pStyle w:val="Heading2"/>
      </w:pPr>
      <w:r>
        <w:t xml:space="preserve">2. Technical Proficiency and Equipment Standards</w:t>
      </w:r>
    </w:p>
    <w:p>
      <w:pPr>
        <w:pStyle w:val="FirstParagraph"/>
      </w:pPr>
      <w:r>
        <w:t xml:space="preserve">The primary focus of this review is the Videographer's command over technical equipment and post-production workflows. In the context of Algeria Algiers, where lighting conditions can vary drastically from the bright Mediterranean sunlight to the atmospheric interiors of historic Casbah architecture, the subject demonstrated exceptional adaptability. The review panel observed the Videographer's proficiency in utilizing cinema-grade cameras, drones, and stabilization rigs.</w:t>
      </w:r>
    </w:p>
    <w:p>
      <w:pPr>
        <w:pStyle w:val="BodyText"/>
      </w:pPr>
      <w:r>
        <w:t xml:space="preserve">Specifically, the handling of dynamic range in high-contrast environments typical of Algiers' urban sprawl was noted as superior. The Videographer effectively managed exposure settings to preserve detail in both the deep shadows of narrow streets and the bright highlights of the coastal skyline. Furthermore, the audio capture techniques employed during on-location shoots in bustling areas such as the Hydra district or the central business hubs were robust, utilizing directional microphones and wind protection to mitigate ambient noise, ensuring clear dialogue and soundscapes.</w:t>
      </w:r>
    </w:p>
    <w:bookmarkEnd w:id="22"/>
    <w:bookmarkStart w:id="23" w:name="X6947f2f918d5e080af497627bba5dab3553fd4c"/>
    <w:p>
      <w:pPr>
        <w:pStyle w:val="Heading2"/>
      </w:pPr>
      <w:r>
        <w:t xml:space="preserve">3. Creative Vision and Cultural Contextualization</w:t>
      </w:r>
    </w:p>
    <w:p>
      <w:pPr>
        <w:pStyle w:val="FirstParagraph"/>
      </w:pPr>
      <w:r>
        <w:t xml:space="preserve">A Videographer in Algeria Algiers must possess more than just technical skills; they must have a deep understanding of the local culture, history, and social nuances. This Peer Review Report highlights the subject's ability to weave these elements into their visual storytelling. The footage reviewed showcased a respectful and authentic portrayal of Algerian life, avoiding stereotypes while capturing the vibrant energy of the city.</w:t>
      </w:r>
    </w:p>
    <w:p>
      <w:pPr>
        <w:pStyle w:val="BodyText"/>
      </w:pPr>
      <w:r>
        <w:t xml:space="preserve">The Videographer demonstrated a keen eye for composition, utilizing the distinct architectural features of Algiers—from French colonial buildings to modern skyscrapers—as narrative devices. The color grading choices reflected the warm tones of the region, enhancing the emotional impact of the content. This cultural intelligence is critical for producing content that resonates with local stakeholders and international viewers alike, positioning the Videographer as a valuable asset for projects requiring a genuine connection to the Algerian identity.</w:t>
      </w:r>
    </w:p>
    <w:bookmarkEnd w:id="23"/>
    <w:bookmarkStart w:id="24" w:name="operational-reliability-and-logistics"/>
    <w:p>
      <w:pPr>
        <w:pStyle w:val="Heading2"/>
      </w:pPr>
      <w:r>
        <w:t xml:space="preserve">4. Operational Reliability and Logistics</w:t>
      </w:r>
    </w:p>
    <w:p>
      <w:pPr>
        <w:pStyle w:val="FirstParagraph"/>
      </w:pPr>
      <w:r>
        <w:t xml:space="preserve">Operating in a major metropolitan area like Algiers presents logistical challenges, including traffic congestion, permit requirements, and coordination with local authorities. This report assesses the Videographer's project management skills and reliability. The subject exhibited strong organizational capabilities, consistently meeting deadlines and adhering to production schedules.</w:t>
      </w:r>
    </w:p>
    <w:p>
      <w:pPr>
        <w:pStyle w:val="BodyText"/>
      </w:pPr>
      <w:r>
        <w:t xml:space="preserve">The Videographer's familiarity with the local terrain allowed for efficient location scouting and rapid adaptation to unforeseen circumstances, such as sudden weather changes or access restrictions. Their ability to communicate effectively with local crews, talent, and clients in both Arabic and French further streamlined operations, reducing friction and ensuring smooth production workflows. This level of professionalism is essential for maintaining trust and delivering high-quality results in a fast-paced environment.</w:t>
      </w:r>
    </w:p>
    <w:bookmarkEnd w:id="24"/>
    <w:bookmarkStart w:id="25" w:name="post-production-and-final-delivery"/>
    <w:p>
      <w:pPr>
        <w:pStyle w:val="Heading2"/>
      </w:pPr>
      <w:r>
        <w:t xml:space="preserve">5. Post-Production and Final Delivery</w:t>
      </w:r>
    </w:p>
    <w:p>
      <w:pPr>
        <w:pStyle w:val="FirstParagraph"/>
      </w:pPr>
      <w:r>
        <w:t xml:space="preserve">The final phase of the review focused on the Videographer's post-production capabilities. The editing style was deemed modern and engaging, with a strong emphasis on pacing and narrative flow. The use of advanced editing software and visual effects was appropriate and enhanced the storytelling without overwhelming the content.</w:t>
      </w:r>
    </w:p>
    <w:p>
      <w:pPr>
        <w:pStyle w:val="BodyText"/>
      </w:pPr>
      <w:r>
        <w:t xml:space="preserve">Deliverables were provided in multiple formats suitable for various platforms, including social media, broadcast television, and corporate presentations. The attention to detail in color correction, sound mixing, and subtitle integration (supporting Arabic, French, and English) demonstrated a commitment to accessibility and professionalism. This versatility is particularly important in Algeria Algiers, where content is often distributed across diverse media channels to reach a broad audience.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outlined in this Peer Review Report, the Videographer has demonstrated a high level of competence and creativity. Their technical skills, cultural awareness, and operational reliability make them well-suited for the demands of the Algerian media market. We recommend continued collaboration on future projects, with a suggestion to further explore emerging technologies such as virtual production and interactive video to stay ahead of industry trends.</w:t>
      </w:r>
    </w:p>
    <w:p>
      <w:pPr>
        <w:pStyle w:val="BodyText"/>
      </w:pPr>
      <w:r>
        <w:t xml:space="preserve">In conclusion, this Videographer represents a significant asset to any production team operating in Algeria Algiers. Their ability to blend technical excellence with cultural sensitivity ensures that their work not only meets but exceeds the expectations of clients and audiences. This report serves as a testament to their professionalism and dedication to the craft of videography in one of North Africa's most vibrant cities.</w:t>
      </w:r>
    </w:p>
    <w:bookmarkEnd w:id="26"/>
    <w:p>
      <w:pPr>
        <w:pStyle w:val="BodyText"/>
      </w:pPr>
      <w:r>
        <w:rPr>
          <w:bCs/>
          <w:b/>
        </w:rPr>
        <w:t xml:space="preserve">Prepared by:</w:t>
      </w:r>
      <w:r>
        <w:t xml:space="preserve"> </w:t>
      </w:r>
      <w:r>
        <w:t xml:space="preserve">Senior Media Production Committee</w:t>
      </w:r>
    </w:p>
    <w:p>
      <w:pPr>
        <w:pStyle w:val="BodyText"/>
      </w:pPr>
      <w:r>
        <w:rPr>
          <w:bCs/>
          <w:b/>
        </w:rPr>
        <w:t xml:space="preserve">Location:</w:t>
      </w:r>
      <w:r>
        <w:t xml:space="preserve"> </w:t>
      </w:r>
      <w:r>
        <w:t xml:space="preserve">Algeria Algiers</w:t>
      </w:r>
    </w:p>
    <w:p>
      <w:pPr>
        <w:pStyle w:val="BodyText"/>
      </w:pPr>
      <w:r>
        <w:rPr>
          <w:bCs/>
          <w:b/>
        </w:rPr>
        <w:t xml:space="preserve">Document Type:</w:t>
      </w:r>
      <w:r>
        <w:t xml:space="preserve"> </w:t>
      </w:r>
      <w:r>
        <w:t xml:space="preserve">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Algeria Algiers</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