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Region:</w:t>
      </w:r>
      <w:r>
        <w:t xml:space="preserve"> </w:t>
      </w:r>
      <w:r>
        <w:t xml:space="preserve">Argentina Córdoba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Regional Media &amp; Production Standards Committee</w:t>
      </w:r>
    </w:p>
    <w:p>
      <w:pPr>
        <w:pStyle w:val="BodyText"/>
      </w:pPr>
      <w:r>
        <w:rPr>
          <w:bCs/>
          <w:b/>
        </w:rPr>
        <w:t xml:space="preserve">Scope:</w:t>
      </w:r>
      <w:r>
        <w:t xml:space="preserve"> </w:t>
      </w:r>
      <w:r>
        <w:t xml:space="preserve">Assessment of technical proficiency, cultural adaptability, and logistical efficiency within the Córdoba province market.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current standards and performance metrics expected of a professional</w:t>
      </w:r>
      <w:r>
        <w:t xml:space="preserve"> </w:t>
      </w:r>
      <w:r>
        <w:rPr>
          <w:bCs/>
          <w:b/>
        </w:rPr>
        <w:t xml:space="preserve">Videographer</w:t>
      </w:r>
      <w:r>
        <w:t xml:space="preserve"> </w:t>
      </w:r>
      <w:r>
        <w:t xml:space="preserve">operating within the dynamic market of</w:t>
      </w:r>
      <w:r>
        <w:t xml:space="preserve"> </w:t>
      </w:r>
      <w:r>
        <w:rPr>
          <w:bCs/>
          <w:b/>
        </w:rPr>
        <w:t xml:space="preserve">Argentina Córdoba</w:t>
      </w:r>
      <w:r>
        <w:t xml:space="preserve">. As the second-largest city in Argentina and a major cultural and economic hub, Córdoba presents unique challenges and opportunities for visual storytelling. This document evaluates the critical competencies required to succeed in this specific geographic and cultural context, ranging from technical mastery to local logistical navigation.</w:t>
      </w:r>
    </w:p>
    <w:p>
      <w:pPr>
        <w:pStyle w:val="BodyText"/>
      </w:pPr>
      <w:r>
        <w:t xml:space="preserve">The review highlights that a successful</w:t>
      </w:r>
      <w:r>
        <w:t xml:space="preserve"> </w:t>
      </w:r>
      <w:r>
        <w:rPr>
          <w:bCs/>
          <w:b/>
        </w:rPr>
        <w:t xml:space="preserve">Videographer</w:t>
      </w:r>
      <w:r>
        <w:t xml:space="preserve"> </w:t>
      </w:r>
      <w:r>
        <w:t xml:space="preserve">in this region must possess more than just camera skills; they must demonstrate a deep understanding of the local landscape, from the urban vibrancy of the historic center to the natural grandeur of the Sierras de Córdoba.</w:t>
      </w:r>
    </w:p>
    <w:bookmarkEnd w:id="21"/>
    <w:bookmarkStart w:id="22" w:name="X64e5bdf772f86507176e12e7de64eeef2316401"/>
    <w:p>
      <w:pPr>
        <w:pStyle w:val="Heading2"/>
      </w:pPr>
      <w:r>
        <w:t xml:space="preserve">2. Technical Proficiency and Equipment Standards</w:t>
      </w:r>
    </w:p>
    <w:p>
      <w:pPr>
        <w:pStyle w:val="FirstParagraph"/>
      </w:pPr>
      <w:r>
        <w:t xml:space="preserve">The baseline expectation for a</w:t>
      </w:r>
      <w:r>
        <w:t xml:space="preserve"> </w:t>
      </w:r>
      <w:r>
        <w:rPr>
          <w:bCs/>
          <w:b/>
        </w:rPr>
        <w:t xml:space="preserve">Videographer</w:t>
      </w:r>
      <w:r>
        <w:t xml:space="preserve"> </w:t>
      </w:r>
      <w:r>
        <w:t xml:space="preserve">in</w:t>
      </w:r>
      <w:r>
        <w:t xml:space="preserve"> </w:t>
      </w:r>
      <w:r>
        <w:rPr>
          <w:bCs/>
          <w:b/>
        </w:rPr>
        <w:t xml:space="preserve">Argentina Córdoba</w:t>
      </w:r>
      <w:r>
        <w:t xml:space="preserve"> </w:t>
      </w:r>
      <w:r>
        <w:t xml:space="preserve">involves the utilization of cinema-grade equipment capable of handling diverse lighting conditions. The review panel assessed the following technical criteria:</w:t>
      </w:r>
    </w:p>
    <w:p>
      <w:pPr>
        <w:numPr>
          <w:ilvl w:val="0"/>
          <w:numId w:val="1001"/>
        </w:numPr>
        <w:pStyle w:val="Compact"/>
      </w:pPr>
      <w:r>
        <w:rPr>
          <w:bCs/>
          <w:b/>
        </w:rPr>
        <w:t xml:space="preserve">Resolution and Frame Rates:</w:t>
      </w:r>
      <w:r>
        <w:t xml:space="preserve"> </w:t>
      </w:r>
      <w:r>
        <w:t xml:space="preserve">Standard delivery must meet at least 4K resolution at 24fps or 30fps. For commercial and event coverage, high frame rates (60fps+) are essential for slow-motion effects, which are highly valued in local marketing campaigns.</w:t>
      </w:r>
    </w:p>
    <w:p>
      <w:pPr>
        <w:numPr>
          <w:ilvl w:val="0"/>
          <w:numId w:val="1001"/>
        </w:numPr>
        <w:pStyle w:val="Compact"/>
      </w:pPr>
      <w:r>
        <w:rPr>
          <w:bCs/>
          <w:b/>
        </w:rPr>
        <w:t xml:space="preserve">Low Light Performance:</w:t>
      </w:r>
      <w:r>
        <w:t xml:space="preserve"> </w:t>
      </w:r>
      <w:r>
        <w:t xml:space="preserve">Given the popularity of evening events in venues such as the "Barrio San Martín" and "Villa Carlos Paz," the ability to shoot in low-light environments without excessive noise is a critical metric.</w:t>
      </w:r>
    </w:p>
    <w:p>
      <w:pPr>
        <w:numPr>
          <w:ilvl w:val="0"/>
          <w:numId w:val="1001"/>
        </w:numPr>
        <w:pStyle w:val="Compact"/>
      </w:pPr>
      <w:r>
        <w:rPr>
          <w:bCs/>
          <w:b/>
        </w:rPr>
        <w:t xml:space="preserve">Audio Quality:</w:t>
      </w:r>
      <w:r>
        <w:t xml:space="preserve"> </w:t>
      </w:r>
      <w:r>
        <w:t xml:space="preserve">Visual excellence is negated by poor audio. The</w:t>
      </w:r>
      <w:r>
        <w:t xml:space="preserve"> </w:t>
      </w:r>
      <w:r>
        <w:rPr>
          <w:bCs/>
          <w:b/>
        </w:rPr>
        <w:t xml:space="preserve">Videographer</w:t>
      </w:r>
      <w:r>
        <w:t xml:space="preserve"> </w:t>
      </w:r>
      <w:r>
        <w:t xml:space="preserve">must demonstrate proficiency with external microphones, boom poles, and wireless systems to capture clear dialogue amidst the ambient noise typical of Córdoba's bustling streets.</w:t>
      </w:r>
    </w:p>
    <w:bookmarkEnd w:id="22"/>
    <w:bookmarkStart w:id="25" w:name="cultural-and-contextual-adaptability"/>
    <w:p>
      <w:pPr>
        <w:pStyle w:val="Heading2"/>
      </w:pPr>
      <w:r>
        <w:t xml:space="preserve">3. Cultural and Contextual Adaptability</w:t>
      </w:r>
    </w:p>
    <w:p>
      <w:pPr>
        <w:pStyle w:val="FirstParagraph"/>
      </w:pPr>
      <w:r>
        <w:t xml:space="preserve">A significant portion of this</w:t>
      </w:r>
      <w:r>
        <w:t xml:space="preserve"> </w:t>
      </w:r>
      <w:r>
        <w:rPr>
          <w:bCs/>
          <w:b/>
        </w:rPr>
        <w:t xml:space="preserve">Peer Review Report</w:t>
      </w:r>
      <w:r>
        <w:t xml:space="preserve"> </w:t>
      </w:r>
      <w:r>
        <w:t xml:space="preserve">focuses on the soft skills required to operate effectively in</w:t>
      </w:r>
      <w:r>
        <w:t xml:space="preserve"> </w:t>
      </w:r>
      <w:r>
        <w:rPr>
          <w:bCs/>
          <w:b/>
        </w:rPr>
        <w:t xml:space="preserve">Argentina Córdoba</w:t>
      </w:r>
      <w:r>
        <w:t xml:space="preserve">. The local culture is warm, expressive, and deeply rooted in tradition. A</w:t>
      </w:r>
      <w:r>
        <w:t xml:space="preserve"> </w:t>
      </w:r>
      <w:r>
        <w:rPr>
          <w:bCs/>
          <w:b/>
        </w:rPr>
        <w:t xml:space="preserve">Videographer</w:t>
      </w:r>
      <w:r>
        <w:t xml:space="preserve"> </w:t>
      </w:r>
      <w:r>
        <w:t xml:space="preserve">must be culturally sensitive and adaptable.</w:t>
      </w:r>
    </w:p>
    <w:bookmarkStart w:id="23" w:name="understanding-local-nuances"/>
    <w:p>
      <w:pPr>
        <w:pStyle w:val="Heading3"/>
      </w:pPr>
      <w:r>
        <w:t xml:space="preserve">3.1 Understanding Local Nuances</w:t>
      </w:r>
    </w:p>
    <w:p>
      <w:pPr>
        <w:pStyle w:val="FirstParagraph"/>
      </w:pPr>
      <w:r>
        <w:t xml:space="preserve">Whether filming a documentary about the local "mate" culture, a corporate video for a tech startup in the "Parque Industrial," or a wedding in the mountains, the videographer must capture the authentic essence of the subject. The review emphasizes the importance of building rapport quickly with subjects, as trust is paramount in Argentine social interactions.</w:t>
      </w:r>
    </w:p>
    <w:bookmarkEnd w:id="23"/>
    <w:bookmarkStart w:id="24" w:name="language-proficiency"/>
    <w:p>
      <w:pPr>
        <w:pStyle w:val="Heading3"/>
      </w:pPr>
      <w:r>
        <w:t xml:space="preserve">3.2 Language Proficiency</w:t>
      </w:r>
    </w:p>
    <w:p>
      <w:pPr>
        <w:pStyle w:val="FirstParagraph"/>
      </w:pPr>
      <w:r>
        <w:t xml:space="preserve">Fluency in Spanish is non-negotiable. Furthermore, familiarity with local slang and idioms specific to Córdoba can significantly enhance communication with clients and talent, ensuring that the final product resonates with the target audience.</w:t>
      </w:r>
    </w:p>
    <w:bookmarkEnd w:id="24"/>
    <w:bookmarkEnd w:id="25"/>
    <w:bookmarkStart w:id="26" w:name="X03d20d176ebec490f8b6744580439e87c492748"/>
    <w:p>
      <w:pPr>
        <w:pStyle w:val="Heading2"/>
      </w:pPr>
      <w:r>
        <w:t xml:space="preserve">4. Logistical Efficiency and Geographic Knowledge</w:t>
      </w:r>
    </w:p>
    <w:p>
      <w:pPr>
        <w:pStyle w:val="FirstParagraph"/>
      </w:pPr>
      <w:r>
        <w:t xml:space="preserve">The geography of</w:t>
      </w:r>
      <w:r>
        <w:t xml:space="preserve"> </w:t>
      </w:r>
      <w:r>
        <w:rPr>
          <w:bCs/>
          <w:b/>
        </w:rPr>
        <w:t xml:space="preserve">Argentina Córdoba</w:t>
      </w:r>
      <w:r>
        <w:t xml:space="preserve"> </w:t>
      </w:r>
      <w:r>
        <w:t xml:space="preserve">is diverse, encompassing dense urban centers, sprawling industrial zones, and rugged mountain terrain. This</w:t>
      </w:r>
      <w:r>
        <w:t xml:space="preserve"> </w:t>
      </w:r>
      <w:r>
        <w:rPr>
          <w:bCs/>
          <w:b/>
        </w:rPr>
        <w:t xml:space="preserve">Peer Review Report</w:t>
      </w:r>
      <w:r>
        <w:t xml:space="preserve"> </w:t>
      </w:r>
      <w:r>
        <w:t xml:space="preserve">identifies logistical planning as a key differentiator between amateur and professional</w:t>
      </w:r>
      <w:r>
        <w:t xml:space="preserve"> </w:t>
      </w:r>
      <w:r>
        <w:rPr>
          <w:bCs/>
          <w:b/>
        </w:rPr>
        <w:t xml:space="preserve">Videographer</w:t>
      </w:r>
      <w:r>
        <w:t xml:space="preserve"> </w:t>
      </w:r>
      <w:r>
        <w:t xml:space="preserve">services.</w:t>
      </w:r>
    </w:p>
    <w:p>
      <w:pPr>
        <w:numPr>
          <w:ilvl w:val="0"/>
          <w:numId w:val="1002"/>
        </w:numPr>
        <w:pStyle w:val="Compact"/>
      </w:pPr>
      <w:r>
        <w:rPr>
          <w:bCs/>
          <w:b/>
        </w:rPr>
        <w:t xml:space="preserve">Urban Navigation:</w:t>
      </w:r>
      <w:r>
        <w:t xml:space="preserve"> </w:t>
      </w:r>
      <w:r>
        <w:t xml:space="preserve">Traffic in the city of Córdoba can be unpredictable. A professional must account for travel time when scheduling shoots in areas like the "Centro Histórico" or "Nueva Córdoba."</w:t>
      </w:r>
    </w:p>
    <w:p>
      <w:pPr>
        <w:numPr>
          <w:ilvl w:val="0"/>
          <w:numId w:val="1002"/>
        </w:numPr>
        <w:pStyle w:val="Compact"/>
      </w:pPr>
      <w:r>
        <w:rPr>
          <w:bCs/>
          <w:b/>
        </w:rPr>
        <w:t xml:space="preserve">Permitting and Regulations:</w:t>
      </w:r>
      <w:r>
        <w:t xml:space="preserve"> </w:t>
      </w:r>
      <w:r>
        <w:t xml:space="preserve">Filming in public spaces often requires permits from local authorities. The</w:t>
      </w:r>
      <w:r>
        <w:t xml:space="preserve"> </w:t>
      </w:r>
      <w:r>
        <w:rPr>
          <w:bCs/>
          <w:b/>
        </w:rPr>
        <w:t xml:space="preserve">Videographer</w:t>
      </w:r>
      <w:r>
        <w:t xml:space="preserve"> </w:t>
      </w:r>
      <w:r>
        <w:t xml:space="preserve">is expected to manage these bureaucratic requirements efficiently to avoid disruptions.</w:t>
      </w:r>
    </w:p>
    <w:p>
      <w:pPr>
        <w:numPr>
          <w:ilvl w:val="0"/>
          <w:numId w:val="1002"/>
        </w:numPr>
        <w:pStyle w:val="Compact"/>
      </w:pPr>
      <w:r>
        <w:rPr>
          <w:bCs/>
          <w:b/>
        </w:rPr>
        <w:t xml:space="preserve">Remote Location Management:</w:t>
      </w:r>
      <w:r>
        <w:t xml:space="preserve"> </w:t>
      </w:r>
      <w:r>
        <w:t xml:space="preserve">For shoots in the Sierras, such as "Los Cardones" or "Cerro de la Virgen," the videographer must be prepared for variable weather conditions and limited infrastructure, ensuring equipment safety and crew comfort.</w:t>
      </w:r>
    </w:p>
    <w:bookmarkEnd w:id="26"/>
    <w:bookmarkStart w:id="27" w:name="post-production-and-delivery-standards"/>
    <w:p>
      <w:pPr>
        <w:pStyle w:val="Heading2"/>
      </w:pPr>
      <w:r>
        <w:t xml:space="preserve">5. Post-Production and Delivery Standards</w:t>
      </w:r>
    </w:p>
    <w:p>
      <w:pPr>
        <w:pStyle w:val="FirstParagraph"/>
      </w:pPr>
      <w:r>
        <w:t xml:space="preserve">The final output is the ultimate measure of a</w:t>
      </w:r>
      <w:r>
        <w:t xml:space="preserve"> </w:t>
      </w:r>
      <w:r>
        <w:rPr>
          <w:bCs/>
          <w:b/>
        </w:rPr>
        <w:t xml:space="preserve">Videographer</w:t>
      </w:r>
      <w:r>
        <w:t xml:space="preserve">'s value. This review assesses the post-production workflow, emphasizing color grading, editing rhythm, and sound design.</w:t>
      </w:r>
    </w:p>
    <w:p>
      <w:pPr>
        <w:pStyle w:val="BodyText"/>
      </w:pPr>
      <w:r>
        <w:t xml:space="preserve">In the context of</w:t>
      </w:r>
      <w:r>
        <w:t xml:space="preserve"> </w:t>
      </w:r>
      <w:r>
        <w:rPr>
          <w:bCs/>
          <w:b/>
        </w:rPr>
        <w:t xml:space="preserve">Argentina Córdoba</w:t>
      </w:r>
      <w:r>
        <w:t xml:space="preserve">, where the visual landscape ranges from the colonial architecture of the city to the vibrant colors of the countryside, accurate color grading is essential. The</w:t>
      </w:r>
      <w:r>
        <w:t xml:space="preserve"> </w:t>
      </w:r>
      <w:r>
        <w:rPr>
          <w:bCs/>
          <w:b/>
        </w:rPr>
        <w:t xml:space="preserve">Videographer</w:t>
      </w:r>
      <w:r>
        <w:t xml:space="preserve"> </w:t>
      </w:r>
      <w:r>
        <w:t xml:space="preserve">must deliver footage that is not only technically correct but also emotionally engaging. Timely delivery is also a critical factor, as clients in the region expect professionalism and adherence to deadlines.</w:t>
      </w:r>
    </w:p>
    <w:bookmarkEnd w:id="27"/>
    <w:bookmarkStart w:id="28"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for any</w:t>
      </w:r>
      <w:r>
        <w:t xml:space="preserve"> </w:t>
      </w:r>
      <w:r>
        <w:rPr>
          <w:bCs/>
          <w:b/>
        </w:rPr>
        <w:t xml:space="preserve">Videographer</w:t>
      </w:r>
      <w:r>
        <w:t xml:space="preserve"> </w:t>
      </w:r>
      <w:r>
        <w:t xml:space="preserve">seeking to establish or enhance their reputation in</w:t>
      </w:r>
      <w:r>
        <w:t xml:space="preserve"> </w:t>
      </w:r>
      <w:r>
        <w:rPr>
          <w:bCs/>
          <w:b/>
        </w:rPr>
        <w:t xml:space="preserve">Argentina Córdoba</w:t>
      </w:r>
      <w:r>
        <w:t xml:space="preserve">:</w:t>
      </w:r>
    </w:p>
    <w:p>
      <w:pPr>
        <w:numPr>
          <w:ilvl w:val="0"/>
          <w:numId w:val="1003"/>
        </w:numPr>
        <w:pStyle w:val="Compact"/>
      </w:pPr>
      <w:r>
        <w:t xml:space="preserve">Invest in versatile equipment that can handle both urban and outdoor environments.</w:t>
      </w:r>
    </w:p>
    <w:p>
      <w:pPr>
        <w:numPr>
          <w:ilvl w:val="0"/>
          <w:numId w:val="1003"/>
        </w:numPr>
        <w:pStyle w:val="Compact"/>
      </w:pPr>
      <w:r>
        <w:t xml:space="preserve">Develop strong interpersonal skills to navigate the local culture effectively.</w:t>
      </w:r>
    </w:p>
    <w:p>
      <w:pPr>
        <w:numPr>
          <w:ilvl w:val="0"/>
          <w:numId w:val="1003"/>
        </w:numPr>
        <w:pStyle w:val="Compact"/>
      </w:pPr>
      <w:r>
        <w:t xml:space="preserve">Stay updated on local regulations and logistical challenges.</w:t>
      </w:r>
    </w:p>
    <w:p>
      <w:pPr>
        <w:numPr>
          <w:ilvl w:val="0"/>
          <w:numId w:val="1003"/>
        </w:numPr>
        <w:pStyle w:val="Compact"/>
      </w:pPr>
      <w:r>
        <w:t xml:space="preserve">Prioritize high-quality audio and color grading in post-production.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Argentina Córdoba</w:t>
      </w:r>
      <w:r>
        <w:t xml:space="preserve"> </w:t>
      </w:r>
      <w:r>
        <w:t xml:space="preserve">is multifaceted. It requires a blend of technical expertise, cultural intelligence, and logistical acumen. By adhering to the standards outlined in this</w:t>
      </w:r>
      <w:r>
        <w:t xml:space="preserve"> </w:t>
      </w:r>
      <w:r>
        <w:rPr>
          <w:bCs/>
          <w:b/>
        </w:rPr>
        <w:t xml:space="preserve">Peer Review Report</w:t>
      </w:r>
      <w:r>
        <w:t xml:space="preserve">, professionals can deliver exceptional visual content that meets the high expectations of clients in this vibrant region.</w:t>
      </w:r>
    </w:p>
    <w:p>
      <w:pPr>
        <w:pStyle w:val="BodyText"/>
      </w:pPr>
      <w:r>
        <w:t xml:space="preserve">© 2023 Regional Media &amp; Production Standards Committee. All rights reserved.</w:t>
      </w:r>
    </w:p>
    <w:p>
      <w:pPr>
        <w:pStyle w:val="BodyText"/>
      </w:pPr>
      <w:r>
        <w:t xml:space="preserve">This document is intended for professional use within the creative industry in Argentina Córdoba.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Argentina Córdoba</dc:title>
  <dc:creator/>
  <dc:language>en</dc:language>
  <cp:keywords/>
  <dcterms:created xsi:type="dcterms:W3CDTF">2026-10-10T07:36:24Z</dcterms:created>
  <dcterms:modified xsi:type="dcterms:W3CDTF">2026-10-10T07:36:24Z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