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2" w:name="Xe9231b9b98b176db6fbea1df616e06d74da98d6"/>
    <w:p>
      <w:pPr>
        <w:pStyle w:val="Heading1"/>
      </w:pPr>
      <w:r>
        <w:t xml:space="preserve">Peer Review Report: Videographer Performance and Standards</w:t>
      </w:r>
    </w:p>
    <w:p>
      <w:pPr>
        <w:pStyle w:val="FirstParagraph"/>
      </w:pPr>
      <w:r>
        <w:rPr>
          <w:bCs/>
          <w:b/>
        </w:rPr>
        <w:t xml:space="preserve">Subject:</w:t>
      </w:r>
      <w:r>
        <w:t xml:space="preserve"> </w:t>
      </w:r>
      <w:r>
        <w:t xml:space="preserve">Professional Videography Services Assessment</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 &amp; Technical Lead</w:t>
      </w:r>
    </w:p>
    <w:p>
      <w:pPr>
        <w:pStyle w:val="BodyText"/>
      </w:pPr>
      <w:r>
        <w:rPr>
          <w:bCs/>
          <w:b/>
        </w:rPr>
        <w:t xml:space="preserve">Scope:</w:t>
      </w:r>
      <w:r>
        <w:t xml:space="preserve"> </w:t>
      </w:r>
      <w:r>
        <w:t xml:space="preserve">Evaluation of technical proficiency, cultural adaptability, and operational efficiency within the Medellín market.</w:t>
      </w:r>
    </w:p>
    <w:bookmarkStart w:id="20" w:name="executive-summary"/>
    <w:p>
      <w:pPr>
        <w:pStyle w:val="Heading2"/>
      </w:pPr>
      <w:r>
        <w:t xml:space="preserve">1. Executive Summary</w:t>
      </w:r>
    </w:p>
    <w:p>
      <w:pPr>
        <w:pStyle w:val="FirstParagraph"/>
      </w:pPr>
      <w:r>
        <w:t xml:space="preserve">This Peer Review Report serves as a comprehensive evaluation of the videographer’s performance, specifically tailored to the dynamic and visually rich environment of Colombia Medellín. As the creative hub of the Antioquia region, Medellín presents unique challenges and opportunities for visual storytelling. This document assesses the videographer’s ability to navigate the city’s diverse topography, lighting conditions, and cultural nuances while maintaining high technical standards. The review focuses on technical execution, logistical adaptability, and the quality of the final deliverables.</w:t>
      </w:r>
    </w:p>
    <w:bookmarkEnd w:id="20"/>
    <w:bookmarkStart w:id="23" w:name="X64e5bdf772f86507176e12e7de64eeef2316401"/>
    <w:p>
      <w:pPr>
        <w:pStyle w:val="Heading2"/>
      </w:pPr>
      <w:r>
        <w:t xml:space="preserve">2. Technical Proficiency and Equipment Standards</w:t>
      </w:r>
    </w:p>
    <w:p>
      <w:pPr>
        <w:pStyle w:val="FirstParagraph"/>
      </w:pPr>
      <w:r>
        <w:t xml:space="preserve">The primary criterion for this review is the videographer’s technical command of their equipment and craft. In the context of Colombia Medellín, where shoots often transition rapidly between indoor corporate environments in El Poblado and rugged outdoor terrains in the Comuna 13 or the surrounding mountains, versatility is paramount.</w:t>
      </w:r>
    </w:p>
    <w:bookmarkStart w:id="21" w:name="camera-operation-and-image-quality"/>
    <w:p>
      <w:pPr>
        <w:pStyle w:val="Heading3"/>
      </w:pPr>
      <w:r>
        <w:t xml:space="preserve">2.1 Camera Operation and Image Quality</w:t>
      </w:r>
    </w:p>
    <w:p>
      <w:pPr>
        <w:pStyle w:val="FirstParagraph"/>
      </w:pPr>
      <w:r>
        <w:t xml:space="preserve">The videographer demonstrated exceptional control over camera settings. The ability to adjust ISO, shutter speed, and aperture in real-time is critical when filming in Medellín’s variable weather conditions. The review notes that the footage captured during the recent project exhibited excellent dynamic range, preserving details in both the bright, high-altitude sunlight and the shadowed areas of the city’s urban canyons. The use of high-resolution codecs ensured that the footage was robust enough for extensive color grading, a necessity when trying to capture the vibrant colors of the city’s architecture and street art.</w:t>
      </w:r>
    </w:p>
    <w:bookmarkEnd w:id="21"/>
    <w:bookmarkStart w:id="22" w:name="audio-capture"/>
    <w:p>
      <w:pPr>
        <w:pStyle w:val="Heading3"/>
      </w:pPr>
      <w:r>
        <w:t xml:space="preserve">2.2 Audio Capture</w:t>
      </w:r>
    </w:p>
    <w:p>
      <w:pPr>
        <w:pStyle w:val="FirstParagraph"/>
      </w:pPr>
      <w:r>
        <w:t xml:space="preserve">Audio quality is often the differentiator between amateur and professional work. Medellín is a bustling city with significant ambient noise, from traffic on the Autopista Norte to the lively chatter in Plaza Botero. The videographer’s use of directional microphones and wireless lavalier systems was effective in isolating subjects from this background noise. The review highlights the successful implementation of wind protection techniques during outdoor interviews, ensuring that the audio remained crisp and intelligible despite the occasional mountain breeze.</w:t>
      </w:r>
    </w:p>
    <w:bookmarkEnd w:id="22"/>
    <w:bookmarkEnd w:id="23"/>
    <w:bookmarkStart w:id="26" w:name="cultural-adaptability-and-local-context"/>
    <w:p>
      <w:pPr>
        <w:pStyle w:val="Heading2"/>
      </w:pPr>
      <w:r>
        <w:t xml:space="preserve">3. Cultural Adaptability and Local Context</w:t>
      </w:r>
    </w:p>
    <w:p>
      <w:pPr>
        <w:pStyle w:val="FirstParagraph"/>
      </w:pPr>
      <w:r>
        <w:t xml:space="preserve">A videographer operating in Colombia Medellín must possess more than just technical skills; they must understand the local culture. This section of the Peer Review Report evaluates the subject’s ability to interact with local talent and navigate the social landscape.</w:t>
      </w:r>
    </w:p>
    <w:bookmarkStart w:id="24" w:name="interaction-with-subjects"/>
    <w:p>
      <w:pPr>
        <w:pStyle w:val="Heading3"/>
      </w:pPr>
      <w:r>
        <w:t xml:space="preserve">3.1 Interaction with Subjects</w:t>
      </w:r>
    </w:p>
    <w:p>
      <w:pPr>
        <w:pStyle w:val="FirstParagraph"/>
      </w:pPr>
      <w:r>
        <w:t xml:space="preserve">The videographer displayed a high level of cultural intelligence. Medellín is known for its warmth and hospitality, but gaining the trust of subjects, particularly in community-focused projects, requires sensitivity. The review observes that the videographer successfully put subjects at ease, resulting in natural, unforced performances. This is particularly evident in the documentary-style segments where the videographer’s respectful approach allowed for authentic storytelling that resonated with the local narrative.</w:t>
      </w:r>
    </w:p>
    <w:bookmarkEnd w:id="24"/>
    <w:bookmarkStart w:id="25" w:name="location-scouting-and-logistics"/>
    <w:p>
      <w:pPr>
        <w:pStyle w:val="Heading3"/>
      </w:pPr>
      <w:r>
        <w:t xml:space="preserve">3.2 Location Scouting and Logistics</w:t>
      </w:r>
    </w:p>
    <w:p>
      <w:pPr>
        <w:pStyle w:val="FirstParagraph"/>
      </w:pPr>
      <w:r>
        <w:t xml:space="preserve">Medellín’s topography is complex, featuring steep hills and a sprawling urban layout. The videographer’s knowledge of the city’s geography was a significant asset. The review notes efficient route planning that minimized transit time between locations, such as moving from the modern skyline of Laureles to the historic streets of La Candelaria. Furthermore, the videographer demonstrated an understanding of local regulations regarding filming permits, ensuring that all shoots were conducted legally and without disruption to the community.</w:t>
      </w:r>
    </w:p>
    <w:bookmarkEnd w:id="25"/>
    <w:bookmarkEnd w:id="26"/>
    <w:bookmarkStart w:id="29" w:name="creative-vision-and-storytelling"/>
    <w:p>
      <w:pPr>
        <w:pStyle w:val="Heading2"/>
      </w:pPr>
      <w:r>
        <w:t xml:space="preserve">4. Creative Vision and Storytelling</w:t>
      </w:r>
    </w:p>
    <w:p>
      <w:pPr>
        <w:pStyle w:val="FirstParagraph"/>
      </w:pPr>
      <w:r>
        <w:t xml:space="preserve">The essence of videography lies in storytelling. This Peer Review Report assesses how the videographer utilized the unique aesthetic of Colombia Medellín to enhance the narrative.</w:t>
      </w:r>
    </w:p>
    <w:bookmarkStart w:id="27" w:name="visual-composition"/>
    <w:p>
      <w:pPr>
        <w:pStyle w:val="Heading3"/>
      </w:pPr>
      <w:r>
        <w:t xml:space="preserve">4.1 Visual Composition</w:t>
      </w:r>
    </w:p>
    <w:p>
      <w:pPr>
        <w:pStyle w:val="FirstParagraph"/>
      </w:pPr>
      <w:r>
        <w:t xml:space="preserve">The videographer’s eye for composition was sharp, effectively using the city’s iconic landmarks as framing devices. The integration of the Metrocable lines against the backdrop of the Andes mountains provided a powerful visual metaphor for connectivity and progress. The review praises the videographer’s ability to capture the "Paisa" spirit—a blend of tradition and modernity—through thoughtful shot selection and pacing.</w:t>
      </w:r>
    </w:p>
    <w:bookmarkEnd w:id="27"/>
    <w:bookmarkStart w:id="28" w:name="post-production-workflow"/>
    <w:p>
      <w:pPr>
        <w:pStyle w:val="Heading3"/>
      </w:pPr>
      <w:r>
        <w:t xml:space="preserve">4.2 Post-Production Workflow</w:t>
      </w:r>
    </w:p>
    <w:p>
      <w:pPr>
        <w:pStyle w:val="FirstParagraph"/>
      </w:pPr>
      <w:r>
        <w:t xml:space="preserve">The editing process is where the raw footage is transformed into a cohesive story. The videographer’s post-production workflow was efficient and professional. The color grading accurately reflected the warm, golden tones characteristic of Medellín’s light, while the sound design incorporated subtle local elements that added depth to the final product. The turnaround time for the deliverables was within the agreed-upon schedule, demonstrating strong project management skills.</w:t>
      </w:r>
    </w:p>
    <w:bookmarkEnd w:id="28"/>
    <w:bookmarkEnd w:id="29"/>
    <w:bookmarkStart w:id="30" w:name="areas-for-improvement"/>
    <w:p>
      <w:pPr>
        <w:pStyle w:val="Heading2"/>
      </w:pPr>
      <w:r>
        <w:t xml:space="preserve">5. Areas for Improvement</w:t>
      </w:r>
    </w:p>
    <w:p>
      <w:pPr>
        <w:pStyle w:val="FirstParagraph"/>
      </w:pPr>
      <w:r>
        <w:t xml:space="preserve">While the overall performance was commendable, this Peer Review Report identifies a few areas for potential growth:</w:t>
      </w:r>
    </w:p>
    <w:p>
      <w:pPr>
        <w:numPr>
          <w:ilvl w:val="0"/>
          <w:numId w:val="1001"/>
        </w:numPr>
        <w:pStyle w:val="Compact"/>
      </w:pPr>
      <w:r>
        <w:rPr>
          <w:bCs/>
          <w:b/>
        </w:rPr>
        <w:t xml:space="preserve">Backup Protocols:</w:t>
      </w:r>
      <w:r>
        <w:t xml:space="preserve"> </w:t>
      </w:r>
      <w:r>
        <w:t xml:space="preserve">Given the unpredictable nature of outdoor shoots in Medellín, it is recommended to implement more rigorous data backup protocols on-site to mitigate the risk of data loss.</w:t>
      </w:r>
    </w:p>
    <w:p>
      <w:pPr>
        <w:numPr>
          <w:ilvl w:val="0"/>
          <w:numId w:val="1001"/>
        </w:numPr>
        <w:pStyle w:val="Compact"/>
      </w:pPr>
      <w:r>
        <w:rPr>
          <w:bCs/>
          <w:b/>
        </w:rPr>
        <w:t xml:space="preserve">Lighting Rig Portability:</w:t>
      </w:r>
      <w:r>
        <w:t xml:space="preserve"> </w:t>
      </w:r>
      <w:r>
        <w:t xml:space="preserve">For shoots in tight urban spaces, adopting more compact lighting solutions could enhance mobility and setup speed.</w:t>
      </w:r>
    </w:p>
    <w:bookmarkEnd w:id="30"/>
    <w:bookmarkStart w:id="31" w:name="conclusion"/>
    <w:p>
      <w:pPr>
        <w:pStyle w:val="Heading2"/>
      </w:pPr>
      <w:r>
        <w:t xml:space="preserve">6. Conclusion</w:t>
      </w:r>
    </w:p>
    <w:p>
      <w:pPr>
        <w:pStyle w:val="FirstParagraph"/>
      </w:pPr>
      <w:r>
        <w:t xml:space="preserve">In conclusion, this Peer Review Report confirms that the videographer possesses the technical expertise, cultural sensitivity, and creative vision required to excel in the Colombia Medellín market. Their ability to adapt to the city’s unique environment and deliver high-quality visual content makes them a valuable asset to any production team. The videographer’s work not only meets professional standards but also contributes to the rich visual tapestry of Medellín, capturing its essence with authenticity and artistry.</w:t>
      </w:r>
    </w:p>
    <w:p>
      <w:pPr>
        <w:pStyle w:val="BodyText"/>
      </w:pPr>
      <w:r>
        <w:rPr>
          <w:bCs/>
          <w:b/>
        </w:rPr>
        <w:t xml:space="preserve">Prepared by:</w:t>
      </w:r>
    </w:p>
    <w:p>
      <w:pPr>
        <w:pStyle w:val="BodyText"/>
      </w:pPr>
      <w:r>
        <w:t xml:space="preserve">Senior Creative Director</w:t>
      </w:r>
    </w:p>
    <w:p>
      <w:pPr>
        <w:pStyle w:val="BodyText"/>
      </w:pPr>
      <w:r>
        <w:rPr>
          <w:iCs/>
          <w:i/>
        </w:rPr>
        <w:t xml:space="preserve">Peer Review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Colombia Medellín</dc:title>
  <dc:creator/>
  <dc:language>en</dc:language>
  <cp:keywords/>
  <dcterms:created xsi:type="dcterms:W3CDTF">2026-10-10T08:52:51Z</dcterms:created>
  <dcterms:modified xsi:type="dcterms:W3CDTF">2026-10-10T08:52:51Z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