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w:t>
      </w:r>
      <w:r>
        <w:t xml:space="preserve"> </w:t>
      </w:r>
      <w:r>
        <w:t xml:space="preserve">Germany, Frankfurt am Main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technical proficiency, and collaborative capabilities of the assigned Videographer operating within the Frankfurt media production sector. The review focuses on the individual's ability to navigate the specific demands of the German market, particularly within the dynamic business and cultural environment of Frankfurt am Main. The evaluation covers technical execution, adherence to German labor and safety regulations, creative alignment with client objectives, and interpersonal dynamics within the production team.</w:t>
      </w:r>
    </w:p>
    <w:p>
      <w:pPr>
        <w:pStyle w:val="BodyText"/>
      </w:pPr>
      <w:r>
        <w:t xml:space="preserve">Overall, the Videographer has demonstrated a high level of competence, successfully delivering high-quality visual content that aligns with the rigorous standards expected in the German professional landscape. This report details specific strengths, areas for improvement, and actionable recommendations to further enhance performance.</w:t>
      </w:r>
    </w:p>
    <w:bookmarkEnd w:id="21"/>
    <w:bookmarkStart w:id="22" w:name="X1044d4d91b74bd0e370b1151d9369556d1ff374"/>
    <w:p>
      <w:pPr>
        <w:pStyle w:val="Heading2"/>
      </w:pPr>
      <w:r>
        <w:t xml:space="preserve">2. Technical Proficiency and Equipment Management</w:t>
      </w:r>
    </w:p>
    <w:p>
      <w:pPr>
        <w:pStyle w:val="FirstParagraph"/>
      </w:pPr>
      <w:r>
        <w:t xml:space="preserve">The core responsibility of a Videographer is the technical execution of visual storytelling. In the context of Frankfurt, where productions often involve high-profile corporate clients, financial institutions, and international events, technical precision is paramount.</w:t>
      </w:r>
    </w:p>
    <w:p>
      <w:pPr>
        <w:pStyle w:val="BodyText"/>
      </w:pPr>
      <w:r>
        <w:rPr>
          <w:bCs/>
          <w:b/>
        </w:rPr>
        <w:t xml:space="preserve">Strengths:</w:t>
      </w:r>
      <w:r>
        <w:t xml:space="preserve"> </w:t>
      </w:r>
      <w:r>
        <w:t xml:space="preserve">The subject exhibits exceptional mastery over modern camera systems, lighting setups, and audio recording equipment. During recent projects in the Frankfurt financial district, the Videographer demonstrated the ability to adapt quickly to challenging lighting conditions, such as low-light environments in conference halls and variable natural light in outdoor urban settings. The quality of the footage delivered consistently meets 4K broadcast standards, with proper color grading and stabilization.</w:t>
      </w:r>
    </w:p>
    <w:p>
      <w:pPr>
        <w:pStyle w:val="BodyText"/>
      </w:pPr>
      <w:r>
        <w:rPr>
          <w:bCs/>
          <w:b/>
        </w:rPr>
        <w:t xml:space="preserve">Areas for Improvement:</w:t>
      </w:r>
      <w:r>
        <w:t xml:space="preserve"> </w:t>
      </w:r>
      <w:r>
        <w:t xml:space="preserve">While technical skills are strong, there is room for improvement in equipment maintenance documentation. In Germany, meticulous record-keeping is valued. The Videographer should implement a more rigorous log for equipment checks and maintenance schedules to ensure longevity and reliability, particularly when using rented high-end gear common in Frankfurt productions.</w:t>
      </w:r>
    </w:p>
    <w:bookmarkEnd w:id="22"/>
    <w:bookmarkStart w:id="23" w:name="Xf0681b483a892caad5c92b1d7575ccb9549da31"/>
    <w:p>
      <w:pPr>
        <w:pStyle w:val="Heading2"/>
      </w:pPr>
      <w:r>
        <w:t xml:space="preserve">3. Adherence to German Regulations and Safety Standards</w:t>
      </w:r>
    </w:p>
    <w:p>
      <w:pPr>
        <w:pStyle w:val="FirstParagraph"/>
      </w:pPr>
      <w:r>
        <w:t xml:space="preserve">Operating in Germany requires strict adherence to local laws, including labor regulations, data privacy (GDPR), and safety standards. This is a critical component of this Peer Review Report.</w:t>
      </w:r>
    </w:p>
    <w:p>
      <w:pPr>
        <w:pStyle w:val="BodyText"/>
      </w:pPr>
      <w:r>
        <w:rPr>
          <w:bCs/>
          <w:b/>
        </w:rPr>
        <w:t xml:space="preserve">Compliance:</w:t>
      </w:r>
      <w:r>
        <w:t xml:space="preserve"> </w:t>
      </w:r>
      <w:r>
        <w:t xml:space="preserve">The Videographer has shown a commendable understanding of German workplace safety regulations (Arbeitsschutzgesetz). On set, safety protocols are consistently followed, ensuring the well-being of crew and talent. Furthermore, the subject demonstrates awareness of GDPR requirements when filming in public spaces or capturing identifiable individuals, ensuring proper consent forms are obtained and data is handled securely.</w:t>
      </w:r>
    </w:p>
    <w:p>
      <w:pPr>
        <w:pStyle w:val="BodyText"/>
      </w:pPr>
      <w:r>
        <w:rPr>
          <w:bCs/>
          <w:b/>
        </w:rPr>
        <w:t xml:space="preserve">Recommendation:</w:t>
      </w:r>
      <w:r>
        <w:t xml:space="preserve"> </w:t>
      </w:r>
      <w:r>
        <w:t xml:space="preserve">To further align with German professional standards, the Videographer should pursue additional certification in on-set safety management. This would enhance credibility with larger production companies in Frankfurt that prioritize certified safety officers.</w:t>
      </w:r>
    </w:p>
    <w:bookmarkEnd w:id="23"/>
    <w:bookmarkStart w:id="24" w:name="creative-vision-and-client-collaboration"/>
    <w:p>
      <w:pPr>
        <w:pStyle w:val="Heading2"/>
      </w:pPr>
      <w:r>
        <w:t xml:space="preserve">4. Creative Vision and Client Collaboration</w:t>
      </w:r>
    </w:p>
    <w:p>
      <w:pPr>
        <w:pStyle w:val="FirstParagraph"/>
      </w:pPr>
      <w:r>
        <w:t xml:space="preserve">A Videographer in Frankfurt often works with diverse clients, ranging from tech startups to established banks. The ability to translate client briefs into compelling visual narratives is essential.</w:t>
      </w:r>
    </w:p>
    <w:p>
      <w:pPr>
        <w:pStyle w:val="BodyText"/>
      </w:pPr>
      <w:r>
        <w:rPr>
          <w:bCs/>
          <w:b/>
        </w:rPr>
        <w:t xml:space="preserve">Performance:</w:t>
      </w:r>
      <w:r>
        <w:t xml:space="preserve"> </w:t>
      </w:r>
      <w:r>
        <w:t xml:space="preserve">The subject has consistently delivered creative solutions that resonate with target audiences. Feedback from clients indicates high satisfaction with the storytelling approach, particularly in corporate video projects that require a balance of professionalism and engagement. The Videographer’s ability to incorporate local Frankfurt landmarks and cultural nuances into the visual narrative adds authenticity and appeal.</w:t>
      </w:r>
    </w:p>
    <w:p>
      <w:pPr>
        <w:pStyle w:val="BodyText"/>
      </w:pPr>
      <w:r>
        <w:rPr>
          <w:bCs/>
          <w:b/>
        </w:rPr>
        <w:t xml:space="preserve">Collaboration:</w:t>
      </w:r>
      <w:r>
        <w:t xml:space="preserve"> </w:t>
      </w:r>
      <w:r>
        <w:t xml:space="preserve">Collaboration with directors, producers, and editors has been smooth. The Videographer communicates clearly and is receptive to feedback, which is crucial in the fast-paced environment of Frankfurt media production. However, there is an opportunity to take more initiative in suggesting creative alternatives during pre-production meetings.</w:t>
      </w:r>
    </w:p>
    <w:bookmarkEnd w:id="24"/>
    <w:bookmarkStart w:id="25" w:name="time-management-and-reliability"/>
    <w:p>
      <w:pPr>
        <w:pStyle w:val="Heading2"/>
      </w:pPr>
      <w:r>
        <w:t xml:space="preserve">5. Time Management and Reliability</w:t>
      </w:r>
    </w:p>
    <w:p>
      <w:pPr>
        <w:pStyle w:val="FirstParagraph"/>
      </w:pPr>
      <w:r>
        <w:t xml:space="preserve">Punctuality and reliability are highly valued in German professional culture. The Videographer’s performance in this area is a key focus of this review.</w:t>
      </w:r>
    </w:p>
    <w:p>
      <w:pPr>
        <w:pStyle w:val="BodyText"/>
      </w:pPr>
      <w:r>
        <w:rPr>
          <w:bCs/>
          <w:b/>
        </w:rPr>
        <w:t xml:space="preserve">Assessment:</w:t>
      </w:r>
      <w:r>
        <w:t xml:space="preserve"> </w:t>
      </w:r>
      <w:r>
        <w:t xml:space="preserve">The subject has maintained an excellent track record of punctuality and meeting deadlines. Shoots are efficiently planned and executed, minimizing overtime and additional costs. This reliability has strengthened trust with clients and colleagues alike.</w:t>
      </w:r>
    </w:p>
    <w:p>
      <w:pPr>
        <w:pStyle w:val="BodyText"/>
      </w:pPr>
      <w:r>
        <w:rPr>
          <w:bCs/>
          <w:b/>
        </w:rPr>
        <w:t xml:space="preserve">Recommendation:</w:t>
      </w:r>
      <w:r>
        <w:t xml:space="preserve"> </w:t>
      </w:r>
      <w:r>
        <w:t xml:space="preserve">Continue to leverage project management tools to streamline workflow and ensure timely delivery of raw footage and edited content.</w:t>
      </w:r>
    </w:p>
    <w:bookmarkEnd w:id="25"/>
    <w:bookmarkStart w:id="26" w:name="overall-rating-and-recommendations"/>
    <w:p>
      <w:pPr>
        <w:pStyle w:val="Heading2"/>
      </w:pPr>
      <w:r>
        <w:t xml:space="preserve">6. Overall Rating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Skills</w:t>
            </w:r>
          </w:p>
        </w:tc>
        <w:tc>
          <w:tcPr/>
          <w:p>
            <w:pPr>
              <w:pStyle w:val="Compact"/>
              <w:jc w:val="left"/>
            </w:pPr>
            <w:r>
              <w:t xml:space="preserve">5</w:t>
            </w:r>
          </w:p>
        </w:tc>
        <w:tc>
          <w:tcPr/>
          <w:p>
            <w:pPr>
              <w:pStyle w:val="Compact"/>
              <w:jc w:val="left"/>
            </w:pPr>
            <w:r>
              <w:t xml:space="preserve">Exceptional proficiency with equipment and techniques.</w:t>
            </w:r>
          </w:p>
        </w:tc>
      </w:tr>
      <w:tr>
        <w:tc>
          <w:tcPr/>
          <w:p>
            <w:pPr>
              <w:pStyle w:val="Compact"/>
              <w:jc w:val="left"/>
            </w:pPr>
            <w:r>
              <w:t xml:space="preserve">Regulatory Compliance</w:t>
            </w:r>
          </w:p>
        </w:tc>
        <w:tc>
          <w:tcPr/>
          <w:p>
            <w:pPr>
              <w:pStyle w:val="Compact"/>
              <w:jc w:val="left"/>
            </w:pPr>
            <w:r>
              <w:t xml:space="preserve">4</w:t>
            </w:r>
          </w:p>
        </w:tc>
        <w:tc>
          <w:tcPr/>
          <w:p>
            <w:pPr>
              <w:pStyle w:val="Compact"/>
              <w:jc w:val="left"/>
            </w:pPr>
            <w:r>
              <w:t xml:space="preserve">Strong adherence to German laws; further certification recommended.</w:t>
            </w:r>
          </w:p>
        </w:tc>
      </w:tr>
      <w:tr>
        <w:tc>
          <w:tcPr/>
          <w:p>
            <w:pPr>
              <w:pStyle w:val="Compact"/>
              <w:jc w:val="left"/>
            </w:pPr>
            <w:r>
              <w:t xml:space="preserve">Creative Vision</w:t>
            </w:r>
          </w:p>
        </w:tc>
        <w:tc>
          <w:tcPr/>
          <w:p>
            <w:pPr>
              <w:pStyle w:val="Compact"/>
              <w:jc w:val="left"/>
            </w:pPr>
            <w:r>
              <w:t xml:space="preserve">4</w:t>
            </w:r>
          </w:p>
        </w:tc>
        <w:tc>
          <w:tcPr/>
          <w:p>
            <w:pPr>
              <w:pStyle w:val="Compact"/>
              <w:jc w:val="left"/>
            </w:pPr>
            <w:r>
              <w:t xml:space="preserve">High-quality storytelling; more proactive creativity encouraged.</w:t>
            </w:r>
          </w:p>
        </w:tc>
      </w:tr>
      <w:tr>
        <w:tc>
          <w:tcPr/>
          <w:p>
            <w:pPr>
              <w:pStyle w:val="Compact"/>
              <w:jc w:val="left"/>
            </w:pPr>
            <w:r>
              <w:t xml:space="preserve">Collaboration</w:t>
            </w:r>
          </w:p>
        </w:tc>
        <w:tc>
          <w:tcPr/>
          <w:p>
            <w:pPr>
              <w:pStyle w:val="Compact"/>
              <w:jc w:val="left"/>
            </w:pPr>
            <w:r>
              <w:t xml:space="preserve">5</w:t>
            </w:r>
          </w:p>
        </w:tc>
        <w:tc>
          <w:tcPr/>
          <w:p>
            <w:pPr>
              <w:pStyle w:val="Compact"/>
              <w:jc w:val="left"/>
            </w:pPr>
            <w:r>
              <w:t xml:space="preserve">Excellent teamwork and communication.</w:t>
            </w:r>
          </w:p>
        </w:tc>
      </w:tr>
      <w:tr>
        <w:tc>
          <w:tcPr/>
          <w:p>
            <w:pPr>
              <w:pStyle w:val="Compact"/>
              <w:jc w:val="left"/>
            </w:pPr>
            <w:r>
              <w:t xml:space="preserve">Reliability</w:t>
            </w:r>
          </w:p>
        </w:tc>
        <w:tc>
          <w:tcPr/>
          <w:p>
            <w:pPr>
              <w:pStyle w:val="Compact"/>
              <w:jc w:val="left"/>
            </w:pPr>
            <w:r>
              <w:t xml:space="preserve">5</w:t>
            </w:r>
          </w:p>
        </w:tc>
        <w:tc>
          <w:tcPr/>
          <w:p>
            <w:pPr>
              <w:pStyle w:val="Compact"/>
              <w:jc w:val="left"/>
            </w:pPr>
            <w:r>
              <w:t xml:space="preserve">Consistently punctual and deadline-driven.</w:t>
            </w:r>
          </w:p>
        </w:tc>
      </w:tr>
    </w:tbl>
    <w:p>
      <w:pPr>
        <w:pStyle w:val="BodyText"/>
      </w:pPr>
      <w:r>
        <w:rPr>
          <w:bCs/>
          <w:b/>
        </w:rPr>
        <w:t xml:space="preserve">Final Recommendation:</w:t>
      </w:r>
      <w:r>
        <w:t xml:space="preserve"> </w:t>
      </w:r>
      <w:r>
        <w:t xml:space="preserve">The Videographer is highly recommended for continued employment and future projects in Frankfurt. Their technical expertise, professionalism, and alignment with German work standards make them a valuable asset to any production team. Addressing the minor areas for improvement will further elevate their performance and career trajectory.</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Production Manager</w:t>
      </w:r>
    </w:p>
    <w:p>
      <w:pPr>
        <w:pStyle w:val="BodyText"/>
      </w:pPr>
      <w:r>
        <w:rPr>
          <w:bCs/>
          <w:b/>
        </w:rPr>
        <w:t xml:space="preserve">Location:</w:t>
      </w:r>
      <w:r>
        <w:t xml:space="preserve"> </w:t>
      </w:r>
      <w:r>
        <w:t xml:space="preserve">Frankfurt am Main, Germany</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Assessment</dc:title>
  <dc:creator/>
  <dc:language>en</dc:language>
  <cp:keywords/>
  <dcterms:created xsi:type="dcterms:W3CDTF">2026-10-10T05:50:54Z</dcterms:created>
  <dcterms:modified xsi:type="dcterms:W3CDTF">2026-10-10T05:50:54Z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