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Videographer</w:t>
      </w:r>
      <w:r>
        <w:t xml:space="preserve"> </w:t>
      </w:r>
      <w:r>
        <w:t xml:space="preserve">-</w:t>
      </w:r>
      <w:r>
        <w:t xml:space="preserve"> </w:t>
      </w:r>
      <w:r>
        <w:t xml:space="preserve">Munich,</w:t>
      </w:r>
      <w:r>
        <w:t xml:space="preserve"> </w:t>
      </w:r>
      <w:r>
        <w:t xml:space="preserve">Germany</w:t>
      </w:r>
    </w:p>
    <w:bookmarkStart w:id="20" w:name="peer-review-report"/>
    <w:p>
      <w:pPr>
        <w:pStyle w:val="Heading1"/>
      </w:pPr>
      <w:r>
        <w:t xml:space="preserve">Peer Review Report</w:t>
      </w:r>
    </w:p>
    <w:p>
      <w:pPr>
        <w:pStyle w:val="FirstParagraph"/>
      </w:pPr>
      <w:r>
        <w:t xml:space="preserve">Professional Competency Assessment: Videographer</w:t>
      </w:r>
    </w:p>
    <w:p>
      <w:pPr>
        <w:pStyle w:val="BodyText"/>
      </w:pPr>
      <w:r>
        <w:t xml:space="preserve">Location:</w:t>
      </w:r>
      <w:r>
        <w:t xml:space="preserve"> </w:t>
      </w:r>
      <w:r>
        <w:t xml:space="preserve">Munich, Germany</w:t>
      </w:r>
    </w:p>
    <w:p>
      <w:pPr>
        <w:pStyle w:val="BodyText"/>
      </w:pPr>
      <w:r>
        <w:t xml:space="preserve">Date:</w:t>
      </w:r>
      <w:r>
        <w:t xml:space="preserve"> </w:t>
      </w:r>
      <w:r>
        <w:t xml:space="preserve">October 24, 2023</w:t>
      </w:r>
    </w:p>
    <w:p>
      <w:pPr>
        <w:pStyle w:val="BodyText"/>
      </w:pPr>
      <w:r>
        <w:t xml:space="preserve">Review ID:</w:t>
      </w:r>
      <w:r>
        <w:t xml:space="preserve"> </w:t>
      </w:r>
      <w:r>
        <w:t xml:space="preserve">MUC-VID-2023-089</w:t>
      </w:r>
    </w:p>
    <w:p>
      <w:pPr>
        <w:pStyle w:val="BodyText"/>
      </w:pPr>
      <w:r>
        <w:t xml:space="preserve">Confidentiality:</w:t>
      </w:r>
      <w:r>
        <w:t xml:space="preserve"> </w:t>
      </w:r>
      <w:r>
        <w:t xml:space="preserve">Internal Use Only</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professional capabilities, technical proficiency, and creative output of a Videographer operating within the dynamic media landscape of Munich, Germany. Munich, often referred to as the "Silicon Valley of Europe," hosts a robust ecosystem of technology startups, automotive giants, and cultural institutions. Consequently, the demand for high-caliber visual storytelling is exceptionally high. This report assesses whether the subject Videographer meets the rigorous standards required to thrive in this specific regional market.</w:t>
      </w:r>
    </w:p>
    <w:p>
      <w:pPr>
        <w:pStyle w:val="BodyText"/>
      </w:pPr>
      <w:r>
        <w:t xml:space="preserve">The review process involved a detailed analysis of recent portfolio work, direct observation of on-set behavior during a corporate shoot in the Schwabing district, and feedback from collaborating peers including directors, sound engineers, and production managers. The overarching goal is to determine the Videographer's alignment with both international best practices and the specific cultural and professional expectations of the German media industry.</w:t>
      </w:r>
    </w:p>
    <w:bookmarkEnd w:id="21"/>
    <w:bookmarkStart w:id="22" w:name="Xeab2cdda5e1501784ee7b68dcff026e2096fa89"/>
    <w:p>
      <w:pPr>
        <w:pStyle w:val="Heading2"/>
      </w:pPr>
      <w:r>
        <w:t xml:space="preserve">2. Technical Proficiency and Equipment Mastery</w:t>
      </w:r>
    </w:p>
    <w:p>
      <w:pPr>
        <w:pStyle w:val="FirstParagraph"/>
      </w:pPr>
      <w:r>
        <w:t xml:space="preserve">In the context of Munich's competitive market, technical excellence is non-negotiable. The Videographer demonstrated a sophisticated command of modern cinema cameras, specifically the RED Komodo and Sony FX6 series, which are industry standards for high-end commercial production in Bavaria. The assessment focused on exposure control, color science, and lens selection.</w:t>
      </w:r>
    </w:p>
    <w:p>
      <w:pPr>
        <w:pStyle w:val="BodyText"/>
      </w:pPr>
      <w:r>
        <w:t xml:space="preserve">During the observed shoot, the Videographer exhibited precise control over depth of field and motion blur, crucial for the cinematic aesthetic often requested by Munich's automotive clients. Furthermore, the handling of low-light scenarios—common in Munich's historic beer halls and underground venues—was handled with professional competence, utilizing high ISO capabilities without introducing excessive noise. The integration of drone footage, adhering strictly to the Luftfahrt-Bundesamt (Federal Aviation Office) regulations, was also noted as a significant strength, showcasing an understanding of local legal frameworks.</w:t>
      </w:r>
    </w:p>
    <w:bookmarkEnd w:id="22"/>
    <w:bookmarkStart w:id="23" w:name="creative-vision-and-storytelling"/>
    <w:p>
      <w:pPr>
        <w:pStyle w:val="Heading2"/>
      </w:pPr>
      <w:r>
        <w:t xml:space="preserve">3. Creative Vision and Storytelling</w:t>
      </w:r>
    </w:p>
    <w:p>
      <w:pPr>
        <w:pStyle w:val="FirstParagraph"/>
      </w:pPr>
      <w:r>
        <w:t xml:space="preserve">Beyond technical mechanics, the core of this Peer Review Report evaluates the Videographer's ability to craft compelling narratives. Munich is a city of contrasts, blending deep-rooted tradition with cutting-edge innovation. The Videographer's portfolio reflects an ability to navigate this duality.</w:t>
      </w:r>
    </w:p>
    <w:p>
      <w:pPr>
        <w:pStyle w:val="BodyText"/>
      </w:pPr>
      <w:r>
        <w:t xml:space="preserve">The review highlights a strong aptitude for visual composition that respects the architectural grandeur of the city while focusing on human elements. In a recent project for a local fintech startup, the Videographer successfully translated abstract financial concepts into tangible, engaging visual metaphors. This ability to adapt storytelling techniques to diverse sectors—from the traditional Oktoberfest cultural documentation to sleek tech product launches—is a critical asset. The pacing of edits and the selection of B-roll demonstrated a keen sense of rhythm that keeps the viewer engaged, a skill highly valued by international agencies based in Munich.</w:t>
      </w:r>
    </w:p>
    <w:bookmarkEnd w:id="23"/>
    <w:bookmarkStart w:id="24" w:name="professionalism-and-on-set-conduct"/>
    <w:p>
      <w:pPr>
        <w:pStyle w:val="Heading2"/>
      </w:pPr>
      <w:r>
        <w:t xml:space="preserve">4. Professionalism and On-Set Conduct</w:t>
      </w:r>
    </w:p>
    <w:p>
      <w:pPr>
        <w:pStyle w:val="FirstParagraph"/>
      </w:pPr>
      <w:r>
        <w:t xml:space="preserve">The German work culture places a premium on punctuality, precision, and reliability. This Peer Review Report confirms that the Videographer adheres strictly to these values. On-set behavior was characterized by a calm, solution-oriented demeanor, even under tight deadlines.</w:t>
      </w:r>
    </w:p>
    <w:p>
      <w:pPr>
        <w:pStyle w:val="BodyText"/>
      </w:pPr>
      <w:r>
        <w:t xml:space="preserve">Communication with the crew was clear and respectful. The Videographer demonstrated an excellent understanding of the collaborative nature of film production, ensuring that lighting and sound departments had the necessary space and time to execute their roles. This collaborative spirit is essential in Munich, where productions often involve multinational teams. Furthermore, the Videographer's ability to communicate effectively in both English and German facilitated smoother interactions with local talent and stakeholders, removing potential language barriers that can hinder production efficiency.</w:t>
      </w:r>
    </w:p>
    <w:bookmarkEnd w:id="24"/>
    <w:bookmarkStart w:id="25" w:name="post-production-and-workflow-efficiency"/>
    <w:p>
      <w:pPr>
        <w:pStyle w:val="Heading2"/>
      </w:pPr>
      <w:r>
        <w:t xml:space="preserve">5. Post-Production and Workflow Efficiency</w:t>
      </w:r>
    </w:p>
    <w:p>
      <w:pPr>
        <w:pStyle w:val="FirstParagraph"/>
      </w:pPr>
      <w:r>
        <w:t xml:space="preserve">A Videographer's role often extends into the post-production phase. The review assessed the subject's proficiency in Adobe Premiere Pro and DaVinci Resolve. The workflow was found to be highly organized, with rigorous file management practices that ensure data integrity—a critical requirement for high-budget projects.</w:t>
      </w:r>
    </w:p>
    <w:p>
      <w:pPr>
        <w:pStyle w:val="BodyText"/>
      </w:pPr>
      <w:r>
        <w:t xml:space="preserve">Color grading was executed with a nuanced touch, enhancing the mood of the footage without appearing artificial. The Videographer's ability to deliver multiple formats optimized for various platforms, from 4K cinema screens to vertical mobile formats for social media, demonstrates a modern, versatile approach to content distribution. This adaptability is particularly relevant in Munich's digital-first marketing environment.</w:t>
      </w:r>
    </w:p>
    <w:bookmarkEnd w:id="25"/>
    <w:bookmarkStart w:id="26" w:name="areas-for-development"/>
    <w:p>
      <w:pPr>
        <w:pStyle w:val="Heading2"/>
      </w:pPr>
      <w:r>
        <w:t xml:space="preserve">6. Areas for Development</w:t>
      </w:r>
    </w:p>
    <w:p>
      <w:pPr>
        <w:pStyle w:val="FirstParagraph"/>
      </w:pPr>
      <w:r>
        <w:t xml:space="preserve">While the overall performance is exemplary, this Peer Review Report identifies specific areas for growth. First, while technical skills are strong, there is room to deepen expertise in virtual production techniques, which are gaining traction in Munich's automotive sector. Second, expanding the network within the local film commission could provide access to more diverse shooting locations and incentives. Finally, while English communication is excellent, further refinement of technical German terminology would enhance precision when working with older, traditional German production houses.</w:t>
      </w:r>
    </w:p>
    <w:bookmarkEnd w:id="26"/>
    <w:bookmarkStart w:id="27" w:name="final-rating-and-conclusion"/>
    <w:p>
      <w:pPr>
        <w:pStyle w:val="Heading2"/>
      </w:pPr>
      <w:r>
        <w:t xml:space="preserve">7. Final Rating and Conclusion</w:t>
      </w:r>
    </w:p>
    <w:p>
      <w:pPr>
        <w:pStyle w:val="FirstParagraph"/>
      </w:pPr>
      <w:r>
        <w:t xml:space="preserve">Technical Skill</w:t>
      </w:r>
      <w:r>
        <w:t xml:space="preserve"> </w:t>
      </w:r>
      <w:r>
        <w:t xml:space="preserve">9.5 / 10</w:t>
      </w:r>
    </w:p>
    <w:p>
      <w:pPr>
        <w:pStyle w:val="BodyText"/>
      </w:pPr>
      <w:r>
        <w:t xml:space="preserve">Creative Storytelling</w:t>
      </w:r>
      <w:r>
        <w:t xml:space="preserve"> </w:t>
      </w:r>
      <w:r>
        <w:t xml:space="preserve">9.0 / 10</w:t>
      </w:r>
    </w:p>
    <w:p>
      <w:pPr>
        <w:pStyle w:val="BodyText"/>
      </w:pPr>
      <w:r>
        <w:t xml:space="preserve">Professionalism &amp; Reliability</w:t>
      </w:r>
      <w:r>
        <w:t xml:space="preserve"> </w:t>
      </w:r>
      <w:r>
        <w:t xml:space="preserve">10 / 10</w:t>
      </w:r>
    </w:p>
    <w:p>
      <w:pPr>
        <w:pStyle w:val="BodyText"/>
      </w:pPr>
      <w:r>
        <w:t xml:space="preserve">Local Market Adaptability (Munich)</w:t>
      </w:r>
      <w:r>
        <w:t xml:space="preserve"> </w:t>
      </w:r>
      <w:r>
        <w:t xml:space="preserve">9.2 / 10</w:t>
      </w:r>
    </w:p>
    <w:p>
      <w:pPr>
        <w:pStyle w:val="BodyText"/>
      </w:pPr>
      <w:r>
        <w:t xml:space="preserve">Overall Peer Assessment</w:t>
      </w:r>
      <w:r>
        <w:t xml:space="preserve"> </w:t>
      </w:r>
      <w:r>
        <w:t xml:space="preserve">Excellent</w:t>
      </w:r>
    </w:p>
    <w:p>
      <w:pPr>
        <w:pStyle w:val="BodyText"/>
      </w:pPr>
      <w:r>
        <w:t xml:space="preserve">In conclusion, this Peer Review Report affirms that the Videographer is a highly competent professional well-suited for the demands of the Munich market. Their blend of technical mastery, creative flair, and professional reliability makes them a valuable asset to any production team in Germany. The recommendations provided are intended to support their continued growth and leadership in the field.</w:t>
      </w:r>
    </w:p>
    <w:bookmarkEnd w:id="27"/>
    <w:p>
      <w:pPr>
        <w:pStyle w:val="BodyText"/>
      </w:pPr>
      <w:r>
        <w:rPr>
          <w:bCs/>
          <w:b/>
        </w:rPr>
        <w:t xml:space="preserve">Reviewed By:</w:t>
      </w:r>
    </w:p>
    <w:p>
      <w:pPr>
        <w:pStyle w:val="BodyText"/>
      </w:pPr>
      <w:r>
        <w:t xml:space="preserve">Senior Production Manager</w:t>
      </w:r>
    </w:p>
    <w:p>
      <w:pPr>
        <w:pStyle w:val="BodyText"/>
      </w:pPr>
      <w:r>
        <w:t xml:space="preserve">Munich Media Group</w:t>
      </w:r>
    </w:p>
    <w:p>
      <w:pPr>
        <w:pStyle w:val="BodyText"/>
      </w:pPr>
      <w:r>
        <w:t xml:space="preserve">Signature</w:t>
      </w:r>
    </w:p>
    <w:p>
      <w:pPr>
        <w:pStyle w:val="BodyText"/>
      </w:pPr>
      <w:r>
        <w:rPr>
          <w:bCs/>
          <w:b/>
        </w:rPr>
        <w:t xml:space="preserve">Verified By:</w:t>
      </w:r>
    </w:p>
    <w:p>
      <w:pPr>
        <w:pStyle w:val="BodyText"/>
      </w:pPr>
      <w:r>
        <w:t xml:space="preserve">Head of Creative Operations</w:t>
      </w:r>
    </w:p>
    <w:p>
      <w:pPr>
        <w:pStyle w:val="BodyText"/>
      </w:pPr>
      <w:r>
        <w:t xml:space="preserve">Bavaria Film Partners</w:t>
      </w:r>
    </w:p>
    <w:p>
      <w:pPr>
        <w:pStyle w:val="BodyText"/>
      </w:pPr>
      <w:r>
        <w:t xml:space="preserve">Signature</w:t>
      </w:r>
    </w:p>
    <w:p>
      <w:pPr>
        <w:pStyle w:val="BodyText"/>
      </w:pPr>
      <w:r>
        <w:t xml:space="preserve">© 2023 Munich Media Assessment Board. This document is confidential and intended solely for the use of the individual or entity to whom it is addressed.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Videographer - Munich, Germany</dc:title>
  <dc:creator/>
  <dc:language>en</dc:language>
  <cp:keywords/>
  <dcterms:created xsi:type="dcterms:W3CDTF">2026-10-10T06:41:24Z</dcterms:created>
  <dcterms:modified xsi:type="dcterms:W3CDTF">2026-10-10T06:41:24Z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