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 Assessment</w:t>
      </w:r>
    </w:p>
    <w:p>
      <w:pPr>
        <w:pStyle w:val="BodyText"/>
      </w:pPr>
      <w:r>
        <w:rPr>
          <w:bCs/>
          <w:b/>
        </w:rPr>
        <w:t xml:space="preserve">Location Context:</w:t>
      </w:r>
      <w:r>
        <w:t xml:space="preserve"> </w:t>
      </w:r>
      <w:r>
        <w:t xml:space="preserve">Kenya Nairobi</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Internal Quality Assurance &amp; Client Relations</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operational standards, technical proficiency, and creative output of our lead Videographer. The assessment is specifically tailored to the unique demands of the media landscape in Kenya Nairobi. As the commercial and cultural hub of East Africa, Nairobi presents a dynamic environment that requires videographers to possess not only high-level technical skills but also a deep understanding of local aesthetics, logistical challenges, and cultural nuances. This report analyzes the subject's performance over the last quarter, focusing on their ability to deliver high-quality visual narratives that resonate with both local Kenyan audiences and international stakeholders.</w:t>
      </w:r>
    </w:p>
    <w:bookmarkEnd w:id="21"/>
    <w:bookmarkStart w:id="22" w:name="X1044d4d91b74bd0e370b1151d9369556d1ff374"/>
    <w:p>
      <w:pPr>
        <w:pStyle w:val="Heading2"/>
      </w:pPr>
      <w:r>
        <w:t xml:space="preserve">2. Technical Proficiency and Equipment Management</w:t>
      </w:r>
    </w:p>
    <w:p>
      <w:pPr>
        <w:pStyle w:val="FirstParagraph"/>
      </w:pPr>
      <w:r>
        <w:t xml:space="preserve">The primary focus of this review is the Videographer's command of modern cinematography tools. In the competitive market of Kenya Nairobi, where production values are rapidly rising, technical excellence is non-negotiable. The subject demonstrates exceptional proficiency in handling cinema-grade cameras, including mirrorless systems and DSLRs, ensuring optimal exposure and color grading potential.</w:t>
      </w:r>
    </w:p>
    <w:p>
      <w:pPr>
        <w:pStyle w:val="BodyText"/>
      </w:pPr>
      <w:r>
        <w:t xml:space="preserve">A critical aspect of this review is the management of equipment in Nairobi's specific environmental conditions. The Videographer has shown remarkable adaptability to the city's variable lighting conditions, ranging from the harsh midday sun in the CBD to the low-light environments of nightlife venues in Westlands and Kilimani. Furthermore, the subject has maintained rigorous equipment maintenance schedules, which is vital given the dust and humidity levels often encountered in the region. The ability to operate drones effectively within the regulatory framework of the Kenya Civil Aviation Authority (KCAA) is also noted as a significant strength, adding a unique aerial perspective to projects that distinguishes our output from competitors.</w:t>
      </w:r>
    </w:p>
    <w:bookmarkEnd w:id="22"/>
    <w:bookmarkStart w:id="23" w:name="X49f9135705c8332af7c1fecdddf186b4a20b2b6"/>
    <w:p>
      <w:pPr>
        <w:pStyle w:val="Heading2"/>
      </w:pPr>
      <w:r>
        <w:t xml:space="preserve">3. Creative Vision and Cultural Adaptability</w:t>
      </w:r>
    </w:p>
    <w:p>
      <w:pPr>
        <w:pStyle w:val="FirstParagraph"/>
      </w:pPr>
      <w:r>
        <w:t xml:space="preserve">Beyond technical metrics, this Peer Review Report evaluates the Videographer's creative vision. Nairobi is a city of contrasts, blending traditional Kenyan culture with a fast-paced modern urban lifestyle. The subject has consistently demonstrated the ability to capture this duality. Whether filming corporate documentaries for multinational firms in Upper Hill or cultural events in the outskirts of Nairobi, the Videographer adapts their storytelling style to fit the narrative requirements.</w:t>
      </w:r>
    </w:p>
    <w:p>
      <w:pPr>
        <w:pStyle w:val="BodyText"/>
      </w:pPr>
      <w:r>
        <w:t xml:space="preserve">The review highlights the subject's sensitivity to cultural context. In Kenya Nairobi, visual storytelling often requires a nuanced approach to respect local customs while maintaining a global standard of production. The Videographer has successfully navigated these social dynamics, ensuring that subjects feel comfortable and represented authentically. This cultural intelligence is a key differentiator, allowing for more genuine and engaging footage that resonates deeply with the target demographic.</w:t>
      </w:r>
    </w:p>
    <w:bookmarkEnd w:id="23"/>
    <w:bookmarkStart w:id="24" w:name="X69a28340e17d6e2323bbd9f1c1d22a85e61d575"/>
    <w:p>
      <w:pPr>
        <w:pStyle w:val="Heading2"/>
      </w:pPr>
      <w:r>
        <w:t xml:space="preserve">4. Logistical Efficiency and On-Site Problem Solving</w:t>
      </w:r>
    </w:p>
    <w:p>
      <w:pPr>
        <w:pStyle w:val="FirstParagraph"/>
      </w:pPr>
      <w:r>
        <w:t xml:space="preserve">Operating in Kenya Nairobi presents unique logistical challenges, including traffic congestion, power fluctuations, and complex location permits. This section of the report assesses the Videographer's ability to manage these variables. The subject has displayed excellent time management skills, often arriving early to scout locations and secure necessary permissions from local authorities or private property owners.</w:t>
      </w:r>
    </w:p>
    <w:p>
      <w:pPr>
        <w:pStyle w:val="BodyText"/>
      </w:pPr>
      <w:r>
        <w:t xml:space="preserve">Problem-solving capabilities were tested during several recent shoots where unexpected weather changes or equipment failures occurred. The Videographer responded with professionalism, utilizing backup gear and adjusting shooting schedules to ensure project deadlines were met without compromising quality. This resilience is crucial for maintaining client trust in a fast-moving market like Nairobi, where delays can be costly. The ability to work efficiently within tight budgets while maximizing creative output is a commendable trait observed during this review period.</w:t>
      </w:r>
    </w:p>
    <w:bookmarkEnd w:id="24"/>
    <w:bookmarkStart w:id="25" w:name="post-production-and-workflow-integration"/>
    <w:p>
      <w:pPr>
        <w:pStyle w:val="Heading2"/>
      </w:pPr>
      <w:r>
        <w:t xml:space="preserve">5. Post-Production and Workflow Integration</w:t>
      </w:r>
    </w:p>
    <w:p>
      <w:pPr>
        <w:pStyle w:val="FirstParagraph"/>
      </w:pPr>
      <w:r>
        <w:t xml:space="preserve">The final phase of the Videographer's workflow is equally critical. This Peer Review Report notes the subject's proficiency in post-production software, including Adobe Premiere Pro and DaVinci Resolve. The editing style is clean, rhythmic, and aligned with current industry trends. The subject ensures that the final deliverables are optimized for various platforms, from high-definition broadcast to social media formats popular in Kenya, such as Instagram Reels and TikTok.</w:t>
      </w:r>
    </w:p>
    <w:p>
      <w:pPr>
        <w:pStyle w:val="BodyText"/>
      </w:pPr>
      <w:r>
        <w:t xml:space="preserve">Collaboration with other team members, including sound engineers and graphic designers, has been seamless. The Videographer maintains organized file structures and communicates effectively regarding project timelines, ensuring that the post-production phase proceeds without bottlenecks. This structured approach is essential for scaling operations and handling multiple projects simultaneously in a busy hub like Nairobi.</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Videographer is rated as highly competent and valuable to the organization. Their technical skills, combined with a strong understanding of the Kenya Nairobi market, make them an asset for high-stakes projects.</w:t>
      </w:r>
    </w:p>
    <w:p>
      <w:pPr>
        <w:pStyle w:val="BodyText"/>
      </w:pPr>
      <w:r>
        <w:rPr>
          <w:bCs/>
          <w:b/>
        </w:rPr>
        <w:t xml:space="preserve">Recommendations:</w:t>
      </w:r>
    </w:p>
    <w:p>
      <w:pPr>
        <w:numPr>
          <w:ilvl w:val="0"/>
          <w:numId w:val="1001"/>
        </w:numPr>
        <w:pStyle w:val="Compact"/>
      </w:pPr>
      <w:r>
        <w:t xml:space="preserve">Continue investing in advanced lighting equipment to further enhance low-light performance in Nairobi's diverse venues.</w:t>
      </w:r>
    </w:p>
    <w:p>
      <w:pPr>
        <w:numPr>
          <w:ilvl w:val="0"/>
          <w:numId w:val="1001"/>
        </w:numPr>
        <w:pStyle w:val="Compact"/>
      </w:pPr>
      <w:r>
        <w:t xml:space="preserve">Engage in further training on advanced color grading techniques to maintain a distinct visual signature.</w:t>
      </w:r>
    </w:p>
    <w:p>
      <w:pPr>
        <w:numPr>
          <w:ilvl w:val="0"/>
          <w:numId w:val="1001"/>
        </w:numPr>
        <w:pStyle w:val="Compact"/>
      </w:pPr>
      <w:r>
        <w:t xml:space="preserve">Strengthen relationships with local location managers to streamline permit processes.</w:t>
      </w:r>
    </w:p>
    <w:p>
      <w:pPr>
        <w:pStyle w:val="FirstParagraph"/>
      </w:pPr>
      <w:r>
        <w:t xml:space="preserve">In conclusion, the Videographer meets and exceeds the expectations set for their role. Their dedication to quality and adaptability to the local environment ensures that our visual content remains competitive and impactful.</w:t>
      </w:r>
    </w:p>
    <w:bookmarkEnd w:id="26"/>
    <w:p>
      <w:pPr>
        <w:pStyle w:val="BodyText"/>
      </w:pPr>
      <w:r>
        <w:rPr>
          <w:bCs/>
          <w:b/>
        </w:rPr>
        <w:t xml:space="preserve">Reviewed By:</w:t>
      </w:r>
      <w:r>
        <w:t xml:space="preserve"> </w:t>
      </w:r>
      <w:r>
        <w:t xml:space="preserve">Senior Production Manager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Kenya Nairobi</dc:title>
  <dc:creator/>
  <dc:language>en</dc:language>
  <cp:keywords/>
  <dcterms:created xsi:type="dcterms:W3CDTF">2026-10-10T08:41:37Z</dcterms:created>
  <dcterms:modified xsi:type="dcterms:W3CDTF">2026-10-10T08:41:37Z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