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c29ed940306d19d8056050333595dce54c88365"/>
    <w:p>
      <w:pPr>
        <w:pStyle w:val="Heading1"/>
      </w:pPr>
      <w:r>
        <w:t xml:space="preserve">Peer Review Report: Professional Videographer Assessment</w:t>
      </w:r>
    </w:p>
    <w:p>
      <w:pPr>
        <w:pStyle w:val="FirstParagraph"/>
      </w:pPr>
      <w:r>
        <w:rPr>
          <w:bCs/>
          <w:b/>
        </w:rPr>
        <w:t xml:space="preserve">Subject:</w:t>
      </w:r>
      <w:r>
        <w:t xml:space="preserve"> </w:t>
      </w:r>
      <w:r>
        <w:t xml:space="preserve">Comprehensive Evaluation of Videographer Competency and Service Delivery</w:t>
      </w:r>
    </w:p>
    <w:p>
      <w:pPr>
        <w:pStyle w:val="BodyText"/>
      </w:pPr>
      <w:r>
        <w:rPr>
          <w:bCs/>
          <w:b/>
        </w:rPr>
        <w:t xml:space="preserve">Location Context:</w:t>
      </w:r>
      <w:r>
        <w:t xml:space="preserve"> </w:t>
      </w:r>
      <w:r>
        <w:t xml:space="preserve">Malaysia Kuala Lumpur</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Senior Creative Directors &amp; Production Managers</w:t>
      </w:r>
    </w:p>
    <w:p>
      <w:pPr>
        <w:pStyle w:val="BodyText"/>
      </w:pPr>
      <w:r>
        <w:rPr>
          <w:bCs/>
          <w:b/>
        </w:rPr>
        <w:t xml:space="preserve">Purpose:</w:t>
      </w:r>
      <w:r>
        <w:t xml:space="preserve"> </w:t>
      </w:r>
      <w:r>
        <w:t xml:space="preserve">To assess technical proficiency, creative vision, and operational reliability within the dynamic media landscape of Kuala Lumpur.</w:t>
      </w:r>
    </w:p>
    <w:bookmarkStart w:id="20" w:name="executive-summary"/>
    <w:p>
      <w:pPr>
        <w:pStyle w:val="Heading2"/>
      </w:pPr>
      <w:r>
        <w:t xml:space="preserve">1. Executive Summary</w:t>
      </w:r>
    </w:p>
    <w:p>
      <w:pPr>
        <w:pStyle w:val="FirstParagraph"/>
      </w:pPr>
      <w:r>
        <w:t xml:space="preserve">This Peer Review Report serves as a formal evaluation of a Videographer operating within the bustling metropolitan hub of Malaysia Kuala Lumpur. The purpose of this document is to provide a structured, objective, and detailed analysis of the subject's professional capabilities. Given the competitive nature of the visual media industry in Kuala Lumpur, where corporate events, tourism promotions, and cultural documentaries converge, the standards for excellence are exceptionally high. This review examines the Videographer's ability to navigate the unique logistical, cultural, and aesthetic demands of producing high-quality video content in this specific region.</w:t>
      </w:r>
    </w:p>
    <w:p>
      <w:pPr>
        <w:pStyle w:val="BodyText"/>
      </w:pPr>
      <w:r>
        <w:t xml:space="preserve">The assessment focuses on technical mastery, creative storytelling, client management, and adaptability to the local environment. The findings presented herein are based on a comprehensive review of recent projects, peer feedback, and direct observation of workflow processes. The ultimate goal is to determine the Videographer's readiness for high-stakes assignments and their overall contribution to the creative ecosystem of Malaysia Kuala Lumpur.</w:t>
      </w:r>
    </w:p>
    <w:bookmarkEnd w:id="20"/>
    <w:bookmarkStart w:id="21" w:name="X64e5bdf772f86507176e12e7de64eeef2316401"/>
    <w:p>
      <w:pPr>
        <w:pStyle w:val="Heading2"/>
      </w:pPr>
      <w:r>
        <w:t xml:space="preserve">2. Technical Proficiency and Equipment Standards</w:t>
      </w:r>
    </w:p>
    <w:p>
      <w:pPr>
        <w:pStyle w:val="FirstParagraph"/>
      </w:pPr>
      <w:r>
        <w:t xml:space="preserve">In the context of Malaysia Kuala Lumpur, where lighting conditions can vary drastically from the bright, humid outdoors to the complex interior lighting of modern skyscrapers and convention centers, technical proficiency is paramount. The Videographer under review has demonstrated a robust command of camera systems, lighting setups, and audio capture technologies.</w:t>
      </w:r>
    </w:p>
    <w:p>
      <w:pPr>
        <w:pStyle w:val="BodyText"/>
      </w:pPr>
      <w:r>
        <w:rPr>
          <w:bCs/>
          <w:b/>
        </w:rPr>
        <w:t xml:space="preserve">Camera Operation:</w:t>
      </w:r>
      <w:r>
        <w:t xml:space="preserve"> </w:t>
      </w:r>
      <w:r>
        <w:t xml:space="preserve">The subject exhibits exceptional skill in handling cinema-grade cameras. Footage reviewed shows precise control over exposure, white balance, and focus pulling, even in challenging environments such as the Petronas Twin Towers or crowded night markets like Jalan Alor. The ability to maintain cinematic quality in low-light situations, common during evening events in Kuala Lumpur, is particularly noteworthy.</w:t>
      </w:r>
    </w:p>
    <w:p>
      <w:pPr>
        <w:pStyle w:val="BodyText"/>
      </w:pPr>
      <w:r>
        <w:rPr>
          <w:bCs/>
          <w:b/>
        </w:rPr>
        <w:t xml:space="preserve">Audio Quality:</w:t>
      </w:r>
      <w:r>
        <w:t xml:space="preserve"> </w:t>
      </w:r>
      <w:r>
        <w:t xml:space="preserve">Audio clarity is often the differentiator between amateur and professional work. The Videographer consistently utilizes high-quality external microphones and boom techniques to mitigate ambient noise, a critical skill in a city known for its traffic and urban bustle. The audio tracks in reviewed projects are clean, balanced, and free from distracting background interference.</w:t>
      </w:r>
    </w:p>
    <w:p>
      <w:pPr>
        <w:pStyle w:val="BodyText"/>
      </w:pPr>
      <w:r>
        <w:rPr>
          <w:bCs/>
          <w:b/>
        </w:rPr>
        <w:t xml:space="preserve">Post-Production:</w:t>
      </w:r>
      <w:r>
        <w:t xml:space="preserve"> </w:t>
      </w:r>
      <w:r>
        <w:t xml:space="preserve">The editing workflow is efficient and polished. The Videographer demonstrates proficiency in industry-standard software, delivering color-graded footage that accurately reflects the vibrant yet sophisticated aesthetic expected in Kuala Lumpur's media market.</w:t>
      </w:r>
    </w:p>
    <w:bookmarkEnd w:id="21"/>
    <w:bookmarkStart w:id="22" w:name="creative-vision-and-storytelling"/>
    <w:p>
      <w:pPr>
        <w:pStyle w:val="Heading2"/>
      </w:pPr>
      <w:r>
        <w:t xml:space="preserve">3. Creative Vision and Storytelling</w:t>
      </w:r>
    </w:p>
    <w:p>
      <w:pPr>
        <w:pStyle w:val="FirstParagraph"/>
      </w:pPr>
      <w:r>
        <w:t xml:space="preserve">Beyond technical skills, a Videographer must possess a strong creative vision. This review assesses the subject's ability to craft compelling narratives that resonate with diverse audiences in Malaysia Kuala Lumpur.</w:t>
      </w:r>
    </w:p>
    <w:p>
      <w:pPr>
        <w:pStyle w:val="BodyText"/>
      </w:pPr>
      <w:r>
        <w:rPr>
          <w:bCs/>
          <w:b/>
        </w:rPr>
        <w:t xml:space="preserve">Cultural Sensitivity:</w:t>
      </w:r>
      <w:r>
        <w:t xml:space="preserve"> </w:t>
      </w:r>
      <w:r>
        <w:t xml:space="preserve">Kuala Lumpur is a multicultural city with Malay, Chinese, Indian, and indigenous influences. The Videographer has shown a commendable ability to incorporate cultural nuances into their storytelling. Whether filming a traditional wedding, a corporate launch, or a street food documentary, the subject respects local customs and integrates them authentically into the visual narrative.</w:t>
      </w:r>
    </w:p>
    <w:p>
      <w:pPr>
        <w:pStyle w:val="BodyText"/>
      </w:pPr>
      <w:r>
        <w:rPr>
          <w:bCs/>
          <w:b/>
        </w:rPr>
        <w:t xml:space="preserve">Visual Composition:</w:t>
      </w:r>
      <w:r>
        <w:t xml:space="preserve"> </w:t>
      </w:r>
      <w:r>
        <w:t xml:space="preserve">The framing and composition of shots are consistently strong. The Videographer effectively utilizes Kuala Lumpur's iconic skyline, lush greenery, and architectural diversity to create visually engaging backdrops. The use of dynamic camera movements and creative angles enhances the storytelling without overshadowing the subject matter.</w:t>
      </w:r>
    </w:p>
    <w:p>
      <w:pPr>
        <w:pStyle w:val="BodyText"/>
      </w:pPr>
      <w:r>
        <w:rPr>
          <w:bCs/>
          <w:b/>
        </w:rPr>
        <w:t xml:space="preserve">Adaptability:</w:t>
      </w:r>
      <w:r>
        <w:t xml:space="preserve"> </w:t>
      </w:r>
      <w:r>
        <w:t xml:space="preserve">The ability to pivot creatively in response to unexpected challenges is crucial. The Videographer has demonstrated flexibility in adjusting shooting plans due to weather changes or logistical constraints, ensuring that the final product remains high-quality and on-brand.</w:t>
      </w:r>
    </w:p>
    <w:bookmarkEnd w:id="22"/>
    <w:bookmarkStart w:id="23" w:name="professionalism-and-client-relations"/>
    <w:p>
      <w:pPr>
        <w:pStyle w:val="Heading2"/>
      </w:pPr>
      <w:r>
        <w:t xml:space="preserve">4. Professionalism and Client Relations</w:t>
      </w:r>
    </w:p>
    <w:p>
      <w:pPr>
        <w:pStyle w:val="FirstParagraph"/>
      </w:pPr>
      <w:r>
        <w:t xml:space="preserve">Professionalism is a key component of success in the freelance and agency sectors of Malaysia Kuala Lumpur. This section evaluates the Videographer's interpersonal skills, reliability, and communication.</w:t>
      </w:r>
    </w:p>
    <w:p>
      <w:pPr>
        <w:pStyle w:val="BodyText"/>
      </w:pPr>
      <w:r>
        <w:rPr>
          <w:bCs/>
          <w:b/>
        </w:rPr>
        <w:t xml:space="preserve">Communication:</w:t>
      </w:r>
      <w:r>
        <w:t xml:space="preserve"> </w:t>
      </w:r>
      <w:r>
        <w:t xml:space="preserve">The subject maintains clear and consistent communication with clients throughout the project lifecycle. From initial consultations to final delivery, the Videographer ensures that expectations are aligned and that clients are informed of progress. This transparency builds trust and fosters long-term relationships.</w:t>
      </w:r>
    </w:p>
    <w:p>
      <w:pPr>
        <w:pStyle w:val="BodyText"/>
      </w:pPr>
      <w:r>
        <w:rPr>
          <w:bCs/>
          <w:b/>
        </w:rPr>
        <w:t xml:space="preserve">Punctuality and Reliability:</w:t>
      </w:r>
      <w:r>
        <w:t xml:space="preserve"> </w:t>
      </w:r>
      <w:r>
        <w:t xml:space="preserve">In a fast-paced city like Kuala Lumpur, time is of the essence. The Videographer has a strong track record of arriving on time for shoots, meeting deadlines, and delivering projects as promised. This reliability is highly valued by clients who depend on timely content for marketing and communication purposes.</w:t>
      </w:r>
    </w:p>
    <w:p>
      <w:pPr>
        <w:pStyle w:val="BodyText"/>
      </w:pPr>
      <w:r>
        <w:rPr>
          <w:bCs/>
          <w:b/>
        </w:rPr>
        <w:t xml:space="preserve">Collaboration:</w:t>
      </w:r>
      <w:r>
        <w:t xml:space="preserve"> </w:t>
      </w:r>
      <w:r>
        <w:t xml:space="preserve">The Videographer works well with other professionals, including directors, producers, and marketing teams. Their collaborative approach ensures that projects are executed smoothly and that all stakeholders are satisfied with the outcome.</w:t>
      </w:r>
    </w:p>
    <w:bookmarkEnd w:id="23"/>
    <w:bookmarkStart w:id="24" w:name="areas-for-improvement"/>
    <w:p>
      <w:pPr>
        <w:pStyle w:val="Heading2"/>
      </w:pPr>
      <w:r>
        <w:t xml:space="preserve">5. Areas for Improvement</w:t>
      </w:r>
    </w:p>
    <w:p>
      <w:pPr>
        <w:pStyle w:val="FirstParagraph"/>
      </w:pPr>
      <w:r>
        <w:t xml:space="preserve">While the Videographer demonstrates a high level of competence, there are areas where further development could enhance their professional profile:</w:t>
      </w:r>
    </w:p>
    <w:p>
      <w:pPr>
        <w:numPr>
          <w:ilvl w:val="0"/>
          <w:numId w:val="1001"/>
        </w:numPr>
        <w:pStyle w:val="Compact"/>
      </w:pPr>
      <w:r>
        <w:rPr>
          <w:bCs/>
          <w:b/>
        </w:rPr>
        <w:t xml:space="preserve">Drone Operation:</w:t>
      </w:r>
      <w:r>
        <w:t xml:space="preserve"> </w:t>
      </w:r>
      <w:r>
        <w:t xml:space="preserve">Expanding skills in aerial videography could provide a competitive edge, especially for showcasing Kuala Lumpur's urban landscape and large-scale events.</w:t>
      </w:r>
    </w:p>
    <w:p>
      <w:pPr>
        <w:numPr>
          <w:ilvl w:val="0"/>
          <w:numId w:val="1001"/>
        </w:numPr>
        <w:pStyle w:val="Compact"/>
      </w:pPr>
      <w:r>
        <w:rPr>
          <w:bCs/>
          <w:b/>
        </w:rPr>
        <w:t xml:space="preserve">Language Skills:</w:t>
      </w:r>
      <w:r>
        <w:t xml:space="preserve"> </w:t>
      </w:r>
      <w:r>
        <w:t xml:space="preserve">While English proficiency is strong, enhancing Bahasa Malaysia or Mandarin skills could improve communication with a broader range of local clients and subjects.</w:t>
      </w:r>
    </w:p>
    <w:p>
      <w:pPr>
        <w:numPr>
          <w:ilvl w:val="0"/>
          <w:numId w:val="1001"/>
        </w:numPr>
        <w:pStyle w:val="Compact"/>
      </w:pPr>
      <w:r>
        <w:rPr>
          <w:bCs/>
          <w:b/>
        </w:rPr>
        <w:t xml:space="preserve">Portfolio Diversity:</w:t>
      </w:r>
      <w:r>
        <w:t xml:space="preserve"> </w:t>
      </w:r>
      <w:r>
        <w:t xml:space="preserve">Increasing the variety of project types in the portfolio, such as short films or experimental content, could demonstrate greater creative range.</w:t>
      </w:r>
    </w:p>
    <w:bookmarkEnd w:id="24"/>
    <w:bookmarkStart w:id="25" w:name="conclusion-and-recommendation"/>
    <w:p>
      <w:pPr>
        <w:pStyle w:val="Heading2"/>
      </w:pPr>
      <w:r>
        <w:t xml:space="preserve">6. Conclusion and Recommendation</w:t>
      </w:r>
    </w:p>
    <w:p>
      <w:pPr>
        <w:pStyle w:val="FirstParagraph"/>
      </w:pPr>
      <w:r>
        <w:t xml:space="preserve">This Peer Review Report concludes that the Videographer is a highly skilled and professional individual well-suited to the demands of the Malaysia Kuala Lumpur market. Their technical expertise, creative vision, and strong work ethic make them a valuable asset to any production team or client. The subject's ability to navigate the cultural and logistical complexities of Kuala Lumpur while delivering high-quality video content is commendable.</w:t>
      </w:r>
    </w:p>
    <w:p>
      <w:pPr>
        <w:pStyle w:val="BodyText"/>
      </w:pPr>
      <w:r>
        <w:t xml:space="preserve">Based on the findings of this review, we recommend the Videographer for advanced projects and leadership roles within the industry. Continued professional development in the areas identified will further solidify their position as a top-tier Videographer in Malaysia Kuala Lumpur.</w:t>
      </w:r>
    </w:p>
    <w:p>
      <w:pPr>
        <w:pStyle w:val="BodyText"/>
      </w:pPr>
      <w:r>
        <w:rPr>
          <w:bCs/>
          <w:b/>
        </w:rPr>
        <w:t xml:space="preserve">Overall Rating:</w:t>
      </w:r>
      <w:r>
        <w:t xml:space="preserve"> </w:t>
      </w:r>
      <w:r>
        <w:t xml:space="preserve">4.8 out of 5.0</w:t>
      </w:r>
    </w:p>
    <w:p>
      <w:pPr>
        <w:pStyle w:val="BodyText"/>
      </w:pPr>
      <w:r>
        <w:rPr>
          <w:bCs/>
          <w:b/>
        </w:rPr>
        <w:t xml:space="preserve">Recommendation:</w:t>
      </w:r>
      <w:r>
        <w:t xml:space="preserve"> </w:t>
      </w:r>
      <w:r>
        <w:t xml:space="preserve">Highly Recommended for Professional Engagement</w:t>
      </w:r>
    </w:p>
    <w:p>
      <w:pPr>
        <w:pStyle w:val="BodyText"/>
      </w:pPr>
      <w:r>
        <w:t xml:space="preserve">This Peer Review Report is confidential and intended solely for the use of the subject and authorized stakeholders. Unauthorized distribution is prohibited.</w:t>
      </w:r>
    </w:p>
    <w:p>
      <w:pPr>
        <w:pStyle w:val="BodyText"/>
      </w:pPr>
      <w:r>
        <w:t xml:space="preserve">© 2023 Creative Industry Review Board, Malaysia Kuala Lumpur.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Malaysia Kuala Lumpur</dc:title>
  <dc:creator/>
  <dc:language>en</dc:language>
  <cp:keywords/>
  <dcterms:created xsi:type="dcterms:W3CDTF">2026-10-10T12:42:49Z</dcterms:created>
  <dcterms:modified xsi:type="dcterms:W3CDTF">2026-10-10T12:42:49Z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