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Russia</w:t>
      </w:r>
      <w:r>
        <w:t xml:space="preserve"> </w:t>
      </w:r>
      <w:r>
        <w:t xml:space="preserve">Moscow</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w:t>
      </w:r>
      <w:r>
        <w:t xml:space="preserve"> </w:t>
      </w:r>
      <w:r>
        <w:t xml:space="preserve">Russia Moscow</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Creative Director</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proficiency, and creative output of a Videographer operating within the dynamic media landscape of Russia Moscow. The purpose of this document is to assess the individual's alignment with industry standards, their ability to navigate the specific logistical and cultural nuances of the Moscow market, and their overall contribution to high-quality visual storytelling. The review covers technical skills, creative vision, adaptability to local conditions, and professional conduct.</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demonstrates a robust command of modern cinematography equipment, which is essential for the high-stakes production environment found in Russia Moscow. The subject exhibits exceptional skill in handling cinema-grade cameras, lighting rigs, and audio recording devices. In the context of Moscow, where production values are expected to rival international capitals, the Videographer’s ability to maintain optimal exposure, color grading, and audio fidelity is commendable.</w:t>
      </w:r>
    </w:p>
    <w:p>
      <w:pPr>
        <w:pStyle w:val="BodyText"/>
      </w:pPr>
      <w:r>
        <w:t xml:space="preserve">Furthermore, the management of equipment logistics is a critical aspect of this role. The Videographer has shown diligence in the maintenance and transport of gear, ensuring that all technical assets are in pristine condition. This is particularly relevant given the rigorous demands of shooting in various Moscow locations, from the historic Red Square to modern business centers in Moscow City. The technical reliability displayed ensures that production schedules are met without unnecessary delays caused by equipment failure.</w:t>
      </w:r>
    </w:p>
    <w:bookmarkEnd w:id="22"/>
    <w:bookmarkStart w:id="23" w:name="creative-vision-and-aesthetic-quality"/>
    <w:p>
      <w:pPr>
        <w:pStyle w:val="Heading2"/>
      </w:pPr>
      <w:r>
        <w:t xml:space="preserve">3. Creative Vision and Aesthetic Quality</w:t>
      </w:r>
    </w:p>
    <w:p>
      <w:pPr>
        <w:pStyle w:val="FirstParagraph"/>
      </w:pPr>
      <w:r>
        <w:t xml:space="preserve">Creativity is the cornerstone of videography, and this Peer Review Report highlights the subject’s strong artistic sensibility. The Videographer consistently delivers footage that is visually compelling and narratively coherent. Their work reflects a deep understanding of composition, movement, and pacing, which are vital for engaging audiences in the competitive Russian media market.</w:t>
      </w:r>
    </w:p>
    <w:p>
      <w:pPr>
        <w:pStyle w:val="BodyText"/>
      </w:pPr>
      <w:r>
        <w:t xml:space="preserve">The ability to capture the unique atmosphere of Russia Moscow is a standout feature of the Videographer’s portfolio. Whether documenting the architectural grandeur of the Kremlin or the vibrant street life of Arbat, the footage conveys a distinct sense of place. The Videographer effectively utilizes natural light and urban landscapes to enhance the storytelling, creating a visual language that resonates with both local and international viewers. This aesthetic awareness is crucial for brands and organizations seeking to establish a strong visual identity in the region.</w:t>
      </w:r>
    </w:p>
    <w:bookmarkEnd w:id="23"/>
    <w:bookmarkStart w:id="24" w:name="X5c580549c1bdb60a036c4ca3fbdc6bc8f886b50"/>
    <w:p>
      <w:pPr>
        <w:pStyle w:val="Heading2"/>
      </w:pPr>
      <w:r>
        <w:t xml:space="preserve">4. Adaptability to Local Conditions and Logistics</w:t>
      </w:r>
    </w:p>
    <w:p>
      <w:pPr>
        <w:pStyle w:val="FirstParagraph"/>
      </w:pPr>
      <w:r>
        <w:t xml:space="preserve">Operating as a Videographer in Russia Moscow requires more than just technical and creative skills; it demands a high degree of adaptability. The subject has demonstrated excellent problem-solving abilities when faced with the unique challenges of the Moscow environment. These challenges include navigating complex permitting processes, dealing with unpredictable weather conditions, and managing logistics in a sprawling metropolis.</w:t>
      </w:r>
    </w:p>
    <w:p>
      <w:pPr>
        <w:pStyle w:val="BodyText"/>
      </w:pPr>
      <w:r>
        <w:t xml:space="preserve">The Videographer’s familiarity with local regulations and cultural norms is particularly noteworthy. This knowledge allows for smoother interactions with local authorities and communities, minimizing disruptions during shoots. Additionally, the ability to work efficiently in both indoor and outdoor settings, regardless of seasonal changes, showcases a level of professionalism that is highly valued in the industry. This adaptability ensures that projects are completed on time and within budget, even in the face of unforeseen obstacles.</w:t>
      </w:r>
    </w:p>
    <w:bookmarkEnd w:id="24"/>
    <w:bookmarkStart w:id="25" w:name="collaboration-and-professional-conduct"/>
    <w:p>
      <w:pPr>
        <w:pStyle w:val="Heading2"/>
      </w:pPr>
      <w:r>
        <w:t xml:space="preserve">5. Collaboration and Professional Conduct</w:t>
      </w:r>
    </w:p>
    <w:p>
      <w:pPr>
        <w:pStyle w:val="FirstParagraph"/>
      </w:pPr>
      <w:r>
        <w:t xml:space="preserve">Effective collaboration is essential for any successful video production, and this Peer Review Report confirms the Videographer’s strong interpersonal skills. The subject works seamlessly with directors, producers, editors, and other crew members, fostering a positive and productive work environment. Their ability to communicate ideas clearly and listen to feedback is instrumental in achieving the desired creative outcomes.</w:t>
      </w:r>
    </w:p>
    <w:p>
      <w:pPr>
        <w:pStyle w:val="BodyText"/>
      </w:pPr>
      <w:r>
        <w:t xml:space="preserve">In the context of Russia Moscow, where multicultural teams are common, the Videographer’s professionalism and respect for diverse perspectives are particularly appreciated. They maintain a calm and focused demeanor under pressure, which helps to keep the team motivated and aligned. This collaborative approach not only enhances the quality of the work but also strengthens professional relationships within the local industry network.</w:t>
      </w:r>
    </w:p>
    <w:bookmarkEnd w:id="25"/>
    <w:bookmarkStart w:id="26" w:name="areas-for-improvement"/>
    <w:p>
      <w:pPr>
        <w:pStyle w:val="Heading2"/>
      </w:pPr>
      <w:r>
        <w:t xml:space="preserve">6. Areas for Improvement</w:t>
      </w:r>
    </w:p>
    <w:p>
      <w:pPr>
        <w:pStyle w:val="FirstParagraph"/>
      </w:pPr>
      <w:r>
        <w:t xml:space="preserve">While the Videographer’s performance is largely exemplary, there are areas where further development could enhance their effectiveness. One suggestion is to deepen expertise in emerging technologies, such as virtual production and advanced drone cinematography, which are increasingly prevalent in the Moscow market. Additionally, expanding language skills or cultural knowledge could further facilitate interactions with a broader range of clients and stakeholders in Russia Moscow.</w:t>
      </w:r>
    </w:p>
    <w:bookmarkEnd w:id="26"/>
    <w:bookmarkStart w:id="27" w:name="conclusion"/>
    <w:p>
      <w:pPr>
        <w:pStyle w:val="Heading2"/>
      </w:pPr>
      <w:r>
        <w:t xml:space="preserve">7. Conclusion</w:t>
      </w:r>
    </w:p>
    <w:p>
      <w:pPr>
        <w:pStyle w:val="FirstParagraph"/>
      </w:pPr>
      <w:r>
        <w:t xml:space="preserve">In conclusion, this Peer Review Report affirms that the Videographer is a highly skilled and reliable professional who meets and often exceeds the expectations of the role. Their technical expertise, creative vision, adaptability to the unique conditions of Russia Moscow, and collaborative spirit make them a valuable asset to any production team. The subject’s commitment to quality and professionalism positions them well for continued success in the competitive media landscape of the region.</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Creative Director</w:t>
      </w:r>
    </w:p>
    <w:p>
      <w:pPr>
        <w:pStyle w:val="BodyText"/>
      </w:pPr>
      <w:r>
        <w:rPr>
          <w:bCs/>
          <w:b/>
        </w:rPr>
        <w:t xml:space="preserve">Organization:</w:t>
      </w:r>
      <w:r>
        <w:t xml:space="preserve"> </w:t>
      </w:r>
      <w:r>
        <w:t xml:space="preserve">[Organization Name]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Russia Moscow</dc:title>
  <dc:creator/>
  <dc:language>en</dc:language>
  <cp:keywords/>
  <dcterms:created xsi:type="dcterms:W3CDTF">2026-10-10T08:42:12Z</dcterms:created>
  <dcterms:modified xsi:type="dcterms:W3CDTF">2026-10-10T08:42:12Z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