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Media Production Team</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capabilities, technical proficiency, and operational adaptability of a Videographer working within the dynamic media landscape of Sudan Khartoum. The purpose of this review is to assess the individual's ability to deliver high-quality visual content under the unique environmental, logistical, and cultural conditions present in the region. The evaluation focuses on technical skills, creative vision, adaptability to local challenges, and adherence to professional standards.</w:t>
      </w:r>
    </w:p>
    <w:bookmarkEnd w:id="21"/>
    <w:bookmarkStart w:id="22" w:name="technical-proficiency"/>
    <w:p>
      <w:pPr>
        <w:pStyle w:val="Heading2"/>
      </w:pPr>
      <w:r>
        <w:t xml:space="preserve">2. Technical Proficiency</w:t>
      </w:r>
    </w:p>
    <w:p>
      <w:pPr>
        <w:pStyle w:val="FirstParagraph"/>
      </w:pPr>
      <w:r>
        <w:t xml:space="preserve">The Videographer demonstrates a strong command of modern video production equipment, including DSLR and mirrorless cameras, drones, and lighting rigs. Their ability to operate in Sudan Khartoum's challenging environments—such as extreme heat, dust, and limited power infrastructure—shows a high level of technical competence. The review highlights their skill in maintaining equipment functionality and ensuring consistent video quality despite these conditions.</w:t>
      </w:r>
    </w:p>
    <w:p>
      <w:pPr>
        <w:pStyle w:val="BodyText"/>
      </w:pPr>
      <w:r>
        <w:t xml:space="preserve">Post-production capabilities are equally impressive. The Videographer is proficient in industry-standard editing software and can efficiently process footage to meet tight deadlines. Their understanding of color grading, audio synchronization, and visual effects ensures that the final output aligns with professional broadcast and digital media standards.</w:t>
      </w:r>
    </w:p>
    <w:bookmarkEnd w:id="22"/>
    <w:bookmarkStart w:id="23" w:name="creative-vision-and-storytelling"/>
    <w:p>
      <w:pPr>
        <w:pStyle w:val="Heading2"/>
      </w:pPr>
      <w:r>
        <w:t xml:space="preserve">3. Creative Vision and Storytelling</w:t>
      </w:r>
    </w:p>
    <w:p>
      <w:pPr>
        <w:pStyle w:val="FirstParagraph"/>
      </w:pPr>
      <w:r>
        <w:t xml:space="preserve">A key strength identified in this Peer Review Report is the Videographer's ability to craft compelling narratives that resonate with local and international audiences. In Sudan Khartoum, where cultural and social contexts are deeply nuanced, the Videographer has shown a keen sensitivity to storytelling that respects local traditions while engaging viewers globally. Their work reflects a balance between documentary realism and cinematic creativity, making their content both informative and visually captivating.</w:t>
      </w:r>
    </w:p>
    <w:p>
      <w:pPr>
        <w:pStyle w:val="BodyText"/>
      </w:pPr>
      <w:r>
        <w:t xml:space="preserve">The review notes their skill in capturing authentic moments, whether in urban settings like Khartoum's bustling markets or in rural areas where community life unfolds. This ability to connect with subjects and environments enhances the emotional impact of their videos.</w:t>
      </w:r>
    </w:p>
    <w:bookmarkEnd w:id="23"/>
    <w:bookmarkStart w:id="24" w:name="adaptability-and-problem-solving"/>
    <w:p>
      <w:pPr>
        <w:pStyle w:val="Heading2"/>
      </w:pPr>
      <w:r>
        <w:t xml:space="preserve">4. Adaptability and Problem-Solving</w:t>
      </w:r>
    </w:p>
    <w:p>
      <w:pPr>
        <w:pStyle w:val="FirstParagraph"/>
      </w:pPr>
      <w:r>
        <w:t xml:space="preserve">Operating in Sudan Khartoum requires a Videographer to be highly adaptable due to unpredictable conditions such as political instability, infrastructure limitations, and security concerns. This Peer Review Report commends the Videographer's ability to navigate these challenges with professionalism and resilience. They have demonstrated resourcefulness in securing locations, managing logistics, and ensuring the safety of their team and equipment.</w:t>
      </w:r>
    </w:p>
    <w:p>
      <w:pPr>
        <w:pStyle w:val="BodyText"/>
      </w:pPr>
      <w:r>
        <w:t xml:space="preserve">Their problem-solving skills are evident in their approach to technical issues, such as power outages or equipment malfunctions, which are common in the region. The Videographer's proactive measures, such as carrying backup gear and alternative power sources, reflect a thorough understanding of the operational demands of working in Sudan Khartoum.</w:t>
      </w:r>
    </w:p>
    <w:bookmarkEnd w:id="24"/>
    <w:bookmarkStart w:id="25" w:name="X2c37d84a6aa5c31a9be8454639d433e8f2fe047"/>
    <w:p>
      <w:pPr>
        <w:pStyle w:val="Heading2"/>
      </w:pPr>
      <w:r>
        <w:t xml:space="preserve">5. Cultural Sensitivity and Ethical Standards</w:t>
      </w:r>
    </w:p>
    <w:p>
      <w:pPr>
        <w:pStyle w:val="FirstParagraph"/>
      </w:pPr>
      <w:r>
        <w:t xml:space="preserve">A critical aspect of this Peer Review Report is the Videographer's adherence to ethical standards and cultural sensitivity. In Sudan Khartoum, where cultural norms and religious practices play a significant role in daily life, the Videographer has shown respect for local customs and traditions. Their ability to engage with communities in a respectful and inclusive manner ensures that their work is both authentic and appropriate.</w:t>
      </w:r>
    </w:p>
    <w:p>
      <w:pPr>
        <w:pStyle w:val="BodyText"/>
      </w:pPr>
      <w:r>
        <w:t xml:space="preserve">The review highlights their commitment to obtaining informed consent from subjects and avoiding exploitative or sensationalist portrayals. This ethical approach enhances the credibility and impact of their work, making it a valuable contribution to the media landscape in Sudan Khartoum.</w:t>
      </w:r>
    </w:p>
    <w:bookmarkEnd w:id="25"/>
    <w:bookmarkStart w:id="26" w:name="areas-for-improvement"/>
    <w:p>
      <w:pPr>
        <w:pStyle w:val="Heading2"/>
      </w:pPr>
      <w:r>
        <w:t xml:space="preserve">6. Areas for Improvement</w:t>
      </w:r>
    </w:p>
    <w:p>
      <w:pPr>
        <w:pStyle w:val="FirstParagraph"/>
      </w:pPr>
      <w:r>
        <w:t xml:space="preserve">While the Videographer's performance is commendable, this Peer Review Report identifies a few areas for improvement. First, there is room to enhance their proficiency in multilingual communication, which could facilitate deeper engagement with diverse communities in Sudan Khartoum. Second, expanding their knowledge of emerging technologies, such as virtual reality and interactive media, could further elevate their creative output.</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adaptable professional capable of delivering exceptional work in the challenging environment of Sudan Khartoum. Their technical expertise, creative vision, and ethical approach make them a valuable asset to any media production team. With continued growth in multilingual communication and technological innovation, their contributions to the field of videography in Sudan Khartoum are poised to have an even greater impact.</w:t>
      </w:r>
    </w:p>
    <w:bookmarkEnd w:id="27"/>
    <w:p>
      <w:pPr>
        <w:pStyle w:val="BodyText"/>
      </w:pPr>
      <w:r>
        <w:rPr>
          <w:bCs/>
          <w:b/>
        </w:rPr>
        <w:t xml:space="preserve">Reviewed by:</w:t>
      </w:r>
      <w:r>
        <w:t xml:space="preserve"> </w:t>
      </w:r>
      <w:r>
        <w:t xml:space="preserve">Senior Media Production Team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Sudan Khartoum</dc:title>
  <dc:creator/>
  <dc:language>en</dc:language>
  <cp:keywords/>
  <dcterms:created xsi:type="dcterms:W3CDTF">2026-10-10T08:41:26Z</dcterms:created>
  <dcterms:modified xsi:type="dcterms:W3CDTF">2026-10-10T08:41:26Z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