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t xml:space="preserve">Professional Assessment of Videography Standards and Service Delivery</w:t>
      </w:r>
    </w:p>
    <w:bookmarkEnd w:id="20"/>
    <w:p>
      <w:pPr>
        <w:pStyle w:val="BodyText"/>
      </w:pPr>
      <w:r>
        <w:rPr>
          <w:bCs/>
          <w:b/>
        </w:rPr>
        <w:t xml:space="preserve">Subject Role</w:t>
      </w:r>
      <w:r>
        <w:t xml:space="preserve"> </w:t>
      </w:r>
      <w:r>
        <w:t xml:space="preserve">Videographer</w:t>
      </w:r>
    </w:p>
    <w:p>
      <w:pPr>
        <w:pStyle w:val="BodyText"/>
      </w:pPr>
      <w:r>
        <w:rPr>
          <w:bCs/>
          <w:b/>
        </w:rPr>
        <w:t xml:space="preserve">Operational Region</w:t>
      </w:r>
      <w:r>
        <w:t xml:space="preserve"> </w:t>
      </w:r>
      <w:r>
        <w:t xml:space="preserve">United Kingdom Birmingham</w:t>
      </w:r>
    </w:p>
    <w:p>
      <w:pPr>
        <w:pStyle w:val="BodyText"/>
      </w:pPr>
      <w:r>
        <w:rPr>
          <w:bCs/>
          <w:b/>
        </w:rPr>
        <w:t xml:space="preserve">Review Date</w:t>
      </w:r>
      <w:r>
        <w:t xml:space="preserve"> </w:t>
      </w:r>
      <w:r>
        <w:t xml:space="preserve">October 2023</w:t>
      </w:r>
    </w:p>
    <w:p>
      <w:pPr>
        <w:pStyle w:val="BodyText"/>
      </w:pPr>
      <w:r>
        <w:rPr>
          <w:bCs/>
          <w:b/>
        </w:rPr>
        <w:t xml:space="preserve">Review Panel</w:t>
      </w:r>
      <w:r>
        <w:t xml:space="preserve"> </w:t>
      </w:r>
      <w:r>
        <w:t xml:space="preserve">Creative Industry Standards Board</w:t>
      </w:r>
    </w:p>
    <w:bookmarkStart w:id="21" w:name="executive-summary"/>
    <w:p>
      <w:pPr>
        <w:pStyle w:val="Heading2"/>
      </w:pPr>
      <w:r>
        <w:t xml:space="preserve">1. Executive Summary</w:t>
      </w:r>
    </w:p>
    <w:p>
      <w:pPr>
        <w:pStyle w:val="FirstParagraph"/>
      </w:pPr>
      <w:r>
        <w:t xml:space="preserve">This Peer Review Report provides a comprehensive evaluation of the professional standards, technical proficiency, and operational reliability of a Videographer operating within the United Kingdom Birmingham metropolitan area. As Birmingham continues to establish itself as a pivotal hub for creative industries in the West Midlands, the demand for high-quality visual content has surged. This report assesses the subject's ability to meet the rigorous expectations of local corporate clients, event organizers, and production houses. The review focuses on technical execution, creative direction, adherence to UK broadcasting standards, and the specific logistical capabilities required to film effectively across Birmingham's diverse urban and rural landscapes.</w:t>
      </w:r>
    </w:p>
    <w:bookmarkEnd w:id="21"/>
    <w:bookmarkStart w:id="24" w:name="X64e5bdf772f86507176e12e7de64eeef2316401"/>
    <w:p>
      <w:pPr>
        <w:pStyle w:val="Heading2"/>
      </w:pPr>
      <w:r>
        <w:t xml:space="preserve">2. Technical Proficiency and Equipment Standards</w:t>
      </w:r>
    </w:p>
    <w:p>
      <w:pPr>
        <w:pStyle w:val="FirstParagraph"/>
      </w:pPr>
      <w:r>
        <w:t xml:space="preserve">The assessment of the Videographer's technical capabilities indicates a high level of competence consistent with industry leaders in the United Kingdom Birmingham region. The subject demonstrates mastery over modern cinematography equipment, including cinema-grade cameras, professional lighting rigs, and high-fidelity audio recording devices.</w:t>
      </w:r>
    </w:p>
    <w:bookmarkStart w:id="22" w:name="image-quality-and-composition"/>
    <w:p>
      <w:pPr>
        <w:pStyle w:val="Heading3"/>
      </w:pPr>
      <w:r>
        <w:t xml:space="preserve">2.1 Image Quality and Composition</w:t>
      </w:r>
    </w:p>
    <w:p>
      <w:pPr>
        <w:pStyle w:val="FirstParagraph"/>
      </w:pPr>
      <w:r>
        <w:t xml:space="preserve">Footage reviewed exhibits excellent dynamic range, color accuracy, and sharpness. The Videographer shows a keen understanding of composition rules, effectively utilizing the architectural diversity of Birmingham—from the modern skyline of the Jewellery Quarter to the historic grandeur of Birmingham Cathedral—to create visually compelling narratives. The ability to adapt exposure settings rapidly in varying lighting conditions, such as the often overcast skies typical of the UK climate, is particularly noteworthy.</w:t>
      </w:r>
    </w:p>
    <w:bookmarkEnd w:id="22"/>
    <w:bookmarkStart w:id="23" w:name="audio-engineering"/>
    <w:p>
      <w:pPr>
        <w:pStyle w:val="Heading3"/>
      </w:pPr>
      <w:r>
        <w:t xml:space="preserve">2.2 Audio Engineering</w:t>
      </w:r>
    </w:p>
    <w:p>
      <w:pPr>
        <w:pStyle w:val="FirstParagraph"/>
      </w:pPr>
      <w:r>
        <w:t xml:space="preserve">Audio quality is a critical component of professional videography. The subject has demonstrated proficiency in capturing clean dialogue and ambient sound, utilizing lapel microphones and boom techniques appropriate for both indoor studio environments and outdoor locations in Birmingham. Noise reduction techniques applied during post-production align with current UK broadcast standards.</w:t>
      </w:r>
    </w:p>
    <w:bookmarkEnd w:id="23"/>
    <w:bookmarkEnd w:id="24"/>
    <w:bookmarkStart w:id="25" w:name="Xddf9b5655aa854e956f346549be0dab9ae0b492"/>
    <w:p>
      <w:pPr>
        <w:pStyle w:val="Heading2"/>
      </w:pPr>
      <w:r>
        <w:t xml:space="preserve">3. Creative Direction and Narrative Structure</w:t>
      </w:r>
    </w:p>
    <w:p>
      <w:pPr>
        <w:pStyle w:val="FirstParagraph"/>
      </w:pPr>
      <w:r>
        <w:t xml:space="preserve">Beyond technical execution, the Videographer displays a strong aptitude for storytelling. The review panel observed a consistent ability to translate client briefs into engaging visual stories that resonate with target audiences.</w:t>
      </w:r>
    </w:p>
    <w:p>
      <w:pPr>
        <w:numPr>
          <w:ilvl w:val="0"/>
          <w:numId w:val="1001"/>
        </w:numPr>
        <w:pStyle w:val="Compact"/>
      </w:pPr>
      <w:r>
        <w:rPr>
          <w:bCs/>
          <w:b/>
        </w:rPr>
        <w:t xml:space="preserve">Brand Alignment:</w:t>
      </w:r>
      <w:r>
        <w:t xml:space="preserve"> </w:t>
      </w:r>
      <w:r>
        <w:t xml:space="preserve">The subject successfully captures the essence of Birmingham-based businesses, reflecting the city's industrial heritage and modern innovation in corporate videos.</w:t>
      </w:r>
    </w:p>
    <w:p>
      <w:pPr>
        <w:numPr>
          <w:ilvl w:val="0"/>
          <w:numId w:val="1001"/>
        </w:numPr>
        <w:pStyle w:val="Compact"/>
      </w:pPr>
      <w:r>
        <w:rPr>
          <w:bCs/>
          <w:b/>
        </w:rPr>
        <w:t xml:space="preserve">Pacing and Editing:</w:t>
      </w:r>
      <w:r>
        <w:t xml:space="preserve"> </w:t>
      </w:r>
      <w:r>
        <w:t xml:space="preserve">Post-production workflows are efficient, with editing styles that are contemporary and suitable for digital platforms, social media, and traditional broadcast.</w:t>
      </w:r>
    </w:p>
    <w:p>
      <w:pPr>
        <w:numPr>
          <w:ilvl w:val="0"/>
          <w:numId w:val="1001"/>
        </w:numPr>
        <w:pStyle w:val="Compact"/>
      </w:pPr>
      <w:r>
        <w:rPr>
          <w:bCs/>
          <w:b/>
        </w:rPr>
        <w:t xml:space="preserve">Color Grading:</w:t>
      </w:r>
      <w:r>
        <w:t xml:space="preserve"> </w:t>
      </w:r>
      <w:r>
        <w:t xml:space="preserve">The use of color grading enhances the mood of the footage, adhering to the aesthetic preferences prevalent in the UK creative sector.</w:t>
      </w:r>
    </w:p>
    <w:bookmarkEnd w:id="25"/>
    <w:bookmarkStart w:id="28" w:name="Xa00bd59a9aebddf01c33588eb6953911da57f2c"/>
    <w:p>
      <w:pPr>
        <w:pStyle w:val="Heading2"/>
      </w:pPr>
      <w:r>
        <w:t xml:space="preserve">4. Operational Reliability and Local Knowledge</w:t>
      </w:r>
    </w:p>
    <w:p>
      <w:pPr>
        <w:pStyle w:val="FirstParagraph"/>
      </w:pPr>
      <w:r>
        <w:t xml:space="preserve">Operating as a Videographer in United Kingdom Birmingham requires specific logistical skills. The subject has demonstrated excellent knowledge of local filming regulations, permit requirements, and location scouting.</w:t>
      </w:r>
    </w:p>
    <w:bookmarkStart w:id="26" w:name="location-management"/>
    <w:p>
      <w:pPr>
        <w:pStyle w:val="Heading3"/>
      </w:pPr>
      <w:r>
        <w:t xml:space="preserve">4.1 Location Management</w:t>
      </w:r>
    </w:p>
    <w:p>
      <w:pPr>
        <w:pStyle w:val="FirstParagraph"/>
      </w:pPr>
      <w:r>
        <w:t xml:space="preserve">The Videographer is well-versed in navigating Birmingham's complex urban environment. This includes understanding traffic restrictions in the city center, securing permissions for filming in public spaces, and identifying unique backdrops that offer distinct visual interest. The ability to work efficiently in tight schedules, common in the fast-paced UK media market, is a significant strength.</w:t>
      </w:r>
    </w:p>
    <w:bookmarkEnd w:id="26"/>
    <w:bookmarkStart w:id="27" w:name="client-communication"/>
    <w:p>
      <w:pPr>
        <w:pStyle w:val="Heading3"/>
      </w:pPr>
      <w:r>
        <w:t xml:space="preserve">4.2 Client Communication</w:t>
      </w:r>
    </w:p>
    <w:p>
      <w:pPr>
        <w:pStyle w:val="FirstParagraph"/>
      </w:pPr>
      <w:r>
        <w:t xml:space="preserve">Professionalism in client interactions is paramount. The subject maintains clear, timely communication, providing detailed proposals and post-production updates. This reliability fosters trust and encourages repeat business, which is essential for sustaining a career in the competitive Birmingham creative scene.</w:t>
      </w:r>
    </w:p>
    <w:bookmarkEnd w:id="27"/>
    <w:bookmarkEnd w:id="28"/>
    <w:bookmarkStart w:id="29" w:name="compliance-and-ethical-standards"/>
    <w:p>
      <w:pPr>
        <w:pStyle w:val="Heading2"/>
      </w:pPr>
      <w:r>
        <w:t xml:space="preserve">5. Compliance and Ethical Standards</w:t>
      </w:r>
    </w:p>
    <w:p>
      <w:pPr>
        <w:pStyle w:val="FirstParagraph"/>
      </w:pPr>
      <w:r>
        <w:t xml:space="preserve">The review confirms that the Videographer adheres to all relevant UK laws and ethical guidelines. This includes compliance with data protection regulations (GDPR), copyright laws regarding music and imagery, and health and safety standards on set. The subject ensures that all subjects provide informed consent, a critical requirement for professional videography in the United Kingdom.</w:t>
      </w:r>
    </w:p>
    <w:bookmarkEnd w:id="29"/>
    <w:bookmarkStart w:id="30" w:name="areas-for-development"/>
    <w:p>
      <w:pPr>
        <w:pStyle w:val="Heading2"/>
      </w:pPr>
      <w:r>
        <w:t xml:space="preserve">6. Areas for Development</w:t>
      </w:r>
    </w:p>
    <w:p>
      <w:pPr>
        <w:pStyle w:val="FirstParagraph"/>
      </w:pPr>
      <w:r>
        <w:t xml:space="preserve">While the overall performance is exemplary, the Peer Review Report identifies minor areas for potential growth:</w:t>
      </w:r>
    </w:p>
    <w:p>
      <w:pPr>
        <w:numPr>
          <w:ilvl w:val="0"/>
          <w:numId w:val="1002"/>
        </w:numPr>
        <w:pStyle w:val="Compact"/>
      </w:pPr>
      <w:r>
        <w:rPr>
          <w:bCs/>
          <w:b/>
        </w:rPr>
        <w:t xml:space="preserve">Drone Cinematography:</w:t>
      </w:r>
      <w:r>
        <w:t xml:space="preserve"> </w:t>
      </w:r>
      <w:r>
        <w:t xml:space="preserve">Expanding expertise in drone operations could enhance the subject's ability to capture aerial footage of Birmingham's landmarks, provided they maintain CAA (Civil Aviation Authority) compliance.</w:t>
      </w:r>
    </w:p>
    <w:p>
      <w:pPr>
        <w:numPr>
          <w:ilvl w:val="0"/>
          <w:numId w:val="1002"/>
        </w:numPr>
        <w:pStyle w:val="Compact"/>
      </w:pPr>
      <w:r>
        <w:rPr>
          <w:bCs/>
          <w:b/>
        </w:rPr>
        <w:t xml:space="preserve">Virtual Production:</w:t>
      </w:r>
      <w:r>
        <w:t xml:space="preserve"> </w:t>
      </w:r>
      <w:r>
        <w:t xml:space="preserve">Keeping pace with emerging technologies such as virtual sets and LED wall production could further future-proof the subject's service offerings.</w:t>
      </w:r>
    </w:p>
    <w:bookmarkEnd w:id="30"/>
    <w:bookmarkStart w:id="31" w:name="conclusion-and-rating"/>
    <w:p>
      <w:pPr>
        <w:pStyle w:val="Heading2"/>
      </w:pPr>
      <w:r>
        <w:t xml:space="preserve">7. Conclusion and Rating</w:t>
      </w:r>
    </w:p>
    <w:p>
      <w:pPr>
        <w:pStyle w:val="FirstParagraph"/>
      </w:pPr>
      <w:r>
        <w:t xml:space="preserve">In conclusion, this Peer Review Report affirms that the Videographer meets and often exceeds the professional standards expected within the United Kingdom Birmingham market. The combination of technical skill, creative vision, and local operational knowledge positions the subject as a valuable asset to any production team or client seeking high-quality video content.</w:t>
      </w:r>
    </w:p>
    <w:p>
      <w:pPr>
        <w:pStyle w:val="BodyText"/>
      </w:pPr>
      <w:r>
        <w:t xml:space="preserve">Overall Professional Rating</w:t>
      </w:r>
    </w:p>
    <w:p>
      <w:pPr>
        <w:pStyle w:val="BodyText"/>
      </w:pPr>
      <w:r>
        <w:t xml:space="preserve">4.8 / 5.0</w:t>
      </w:r>
    </w:p>
    <w:p>
      <w:pPr>
        <w:pStyle w:val="BodyText"/>
      </w:pPr>
      <w:r>
        <w:t xml:space="preserve">Highly Recommended</w:t>
      </w:r>
    </w:p>
    <w:p>
      <w:pPr>
        <w:pStyle w:val="BodyText"/>
      </w:pPr>
      <w:r>
        <w:t xml:space="preserve">The subject is endorsed for continued professional practice and is recognized as a competent contributor to the vibrant creative economy of Birmingham.</w:t>
      </w:r>
    </w:p>
    <w:bookmarkEnd w:id="31"/>
    <w:p>
      <w:pPr>
        <w:pStyle w:val="BodyText"/>
      </w:pPr>
      <w:r>
        <w:t xml:space="preserve">© 2023 Creative Industry Standards Board. This Peer Review Report is confidential and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Birmingham, United Kingdom</dc:title>
  <dc:creator/>
  <dc:language>en</dc:language>
  <cp:keywords/>
  <dcterms:created xsi:type="dcterms:W3CDTF">2026-10-10T07:08:13Z</dcterms:created>
  <dcterms:modified xsi:type="dcterms:W3CDTF">2026-10-10T07:08:13Z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