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w:t>
      </w:r>
      <w:r>
        <w:t xml:space="preserve"> </w:t>
      </w:r>
      <w:r>
        <w:t xml:space="preserve">Zimbabwe</w:t>
      </w:r>
      <w:r>
        <w:t xml:space="preserve"> </w:t>
      </w:r>
      <w:r>
        <w:t xml:space="preserve">Harare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Videographer Assessment</w:t>
      </w:r>
    </w:p>
    <w:p>
      <w:pPr>
        <w:pStyle w:val="BodyText"/>
      </w:pPr>
      <w:r>
        <w:rPr>
          <w:bCs/>
          <w:b/>
        </w:rPr>
        <w:t xml:space="preserve">Location:</w:t>
      </w:r>
      <w:r>
        <w:t xml:space="preserve"> </w:t>
      </w:r>
      <w:r>
        <w:t xml:space="preserve">Zimbabwe Harare</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Senior Creative Director, Harare Media Guild</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a professional Videographer operating within the dynamic media landscape of Zimbabwe Harare. The purpose of this document is to assess technical proficiency, creative vision, adaptability to local conditions, and professional conduct. As the media industry in Zimbabwe Harare continues to evolve, driven by both local storytelling needs and international documentary interests, the standards for videography must remain exceptionally high. This review provides a detailed analysis of the subject's performance, offering constructive feedback and recognition of excellence to ensure continued growth and alignment with industry best practices.</w:t>
      </w:r>
    </w:p>
    <w:bookmarkEnd w:id="21"/>
    <w:bookmarkStart w:id="22" w:name="X1044d4d91b74bd0e370b1151d9369556d1ff374"/>
    <w:p>
      <w:pPr>
        <w:pStyle w:val="Heading2"/>
      </w:pPr>
      <w:r>
        <w:t xml:space="preserve">2. Technical Proficiency and Equipment Management</w:t>
      </w:r>
    </w:p>
    <w:p>
      <w:pPr>
        <w:pStyle w:val="FirstParagraph"/>
      </w:pPr>
      <w:r>
        <w:t xml:space="preserve">The Videographer demonstrated a robust command of modern camera systems, including mirrorless and cinema-grade equipment. In the context of Zimbabwe Harare, where power stability can be intermittent, the subject's ability to manage battery life and power solutions efficiently was noted as a significant strength. The framing, focus pulling, and exposure control were executed with precision, even in challenging lighting conditions typical of outdoor shoots in the Harare region.</w:t>
      </w:r>
    </w:p>
    <w:p>
      <w:pPr>
        <w:pStyle w:val="BodyText"/>
      </w:pPr>
      <w:r>
        <w:t xml:space="preserve">Furthermore, the handling of audio equipment was exemplary. Given the ambient noise levels often encountered in urban Zimbabwe Harare environments, the Videographer successfully utilized directional microphones and wind protection to capture clear dialogue and soundscapes. The color grading workflow also reflected a deep understanding of the local aesthetic, preserving the natural warmth of the Zimbabwean landscape while maintaining cinematic quality.</w:t>
      </w:r>
    </w:p>
    <w:bookmarkEnd w:id="22"/>
    <w:bookmarkStart w:id="23" w:name="creative-vision-and-storytelling"/>
    <w:p>
      <w:pPr>
        <w:pStyle w:val="Heading2"/>
      </w:pPr>
      <w:r>
        <w:t xml:space="preserve">3. Creative Vision and Storytelling</w:t>
      </w:r>
    </w:p>
    <w:p>
      <w:pPr>
        <w:pStyle w:val="FirstParagraph"/>
      </w:pPr>
      <w:r>
        <w:t xml:space="preserve">A critical component of this Peer Review Report is the assessment of narrative capability. The Videographer exhibited a strong ability to translate concepts into compelling visual stories. Whether documenting corporate events, cultural festivals, or personal milestones, the subject consistently delivered footage that resonated emotionally with the audience.</w:t>
      </w:r>
    </w:p>
    <w:p>
      <w:pPr>
        <w:pStyle w:val="BodyText"/>
      </w:pPr>
      <w:r>
        <w:t xml:space="preserve">In Zimbabwe Harare, storytelling often requires a nuanced approach that respects cultural heritage while appealing to contemporary tastes. The Videographer successfully navigated this balance, incorporating local motifs and authentic human interactions into the visual narrative. The pacing of the edits and the selection of shots demonstrated a mature understanding of visual rhythm, ensuring that the final product was engaging and professionally polished.</w:t>
      </w:r>
    </w:p>
    <w:bookmarkEnd w:id="23"/>
    <w:bookmarkStart w:id="24" w:name="adaptability-and-local-context-awareness"/>
    <w:p>
      <w:pPr>
        <w:pStyle w:val="Heading2"/>
      </w:pPr>
      <w:r>
        <w:t xml:space="preserve">4. Adaptability and Local Context Awareness</w:t>
      </w:r>
    </w:p>
    <w:p>
      <w:pPr>
        <w:pStyle w:val="FirstParagraph"/>
      </w:pPr>
      <w:r>
        <w:t xml:space="preserve">Operating as a Videographer in Zimbabwe Harare requires more than just technical skill; it demands a high degree of adaptability. This Peer Review Report highlights the subject's exceptional ability to work within the unique logistical constraints of the region. From navigating traffic in the city center to adjusting schedules due to weather changes, the Videographer remained calm and solution-oriented.</w:t>
      </w:r>
    </w:p>
    <w:p>
      <w:pPr>
        <w:pStyle w:val="BodyText"/>
      </w:pPr>
      <w:r>
        <w:t xml:space="preserve">Additionally, the subject showed a deep respect for local customs and regulations. When filming in sensitive areas or interacting with community members, the Videographer maintained professionalism and obtained necessary permissions discreetly. This cultural sensitivity is vital for building trust and ensuring smooth operations in Zimbabwe Harare, and it was a standout feature of this review.</w:t>
      </w:r>
    </w:p>
    <w:bookmarkEnd w:id="24"/>
    <w:bookmarkStart w:id="25" w:name="professionalism-and-collaboration"/>
    <w:p>
      <w:pPr>
        <w:pStyle w:val="Heading2"/>
      </w:pPr>
      <w:r>
        <w:t xml:space="preserve">5. Professionalism and Collaboration</w:t>
      </w:r>
    </w:p>
    <w:p>
      <w:pPr>
        <w:pStyle w:val="FirstParagraph"/>
      </w:pPr>
      <w:r>
        <w:t xml:space="preserve">The Videographer's interpersonal skills were evaluated as a key aspect of this Peer Review Report. The subject collaborated effectively with directors, clients, and other crew members, fostering a positive and productive work environment. Communication was clear, timely, and respectful, which is essential for the success of any production team.</w:t>
      </w:r>
    </w:p>
    <w:p>
      <w:pPr>
        <w:pStyle w:val="BodyText"/>
      </w:pPr>
      <w:r>
        <w:t xml:space="preserve">Punctuality and reliability were consistently demonstrated. In the fast-paced media sector of Zimbabwe Harare, where deadlines are strict and opportunities are fleeting, the Videographer's commitment to meeting schedules was highly appreciated. The subject also showed a willingness to mentor junior staff, contributing to the overall development of the local creative community.</w:t>
      </w:r>
    </w:p>
    <w:bookmarkEnd w:id="25"/>
    <w:bookmarkStart w:id="26" w:name="areas-for-improvement"/>
    <w:p>
      <w:pPr>
        <w:pStyle w:val="Heading2"/>
      </w:pPr>
      <w:r>
        <w:t xml:space="preserve">6. Areas for Improvement</w:t>
      </w:r>
    </w:p>
    <w:p>
      <w:pPr>
        <w:pStyle w:val="FirstParagraph"/>
      </w:pPr>
      <w:r>
        <w:t xml:space="preserve">While the overall performance was commendable, this Peer Review Report identifies a few areas for potential growth. First, the Videographer could benefit from further training in advanced drone cinematography, which is increasingly in demand for aerial shots of Zimbabwe Harare's landmarks and landscapes. Second, expanding knowledge of international distribution platforms and SEO strategies for video content could enhance the reach and impact of their work beyond local markets.</w:t>
      </w:r>
    </w:p>
    <w:bookmarkEnd w:id="26"/>
    <w:bookmarkStart w:id="27" w:name="conclusion"/>
    <w:p>
      <w:pPr>
        <w:pStyle w:val="Heading2"/>
      </w:pPr>
      <w:r>
        <w:t xml:space="preserve">7. Conclusion</w:t>
      </w:r>
    </w:p>
    <w:p>
      <w:pPr>
        <w:pStyle w:val="FirstParagraph"/>
      </w:pPr>
      <w:r>
        <w:t xml:space="preserve">In conclusion, this Peer Review Report affirms that the Videographer is a highly skilled and dedicated professional who makes a valuable contribution to the media industry in Zimbabwe Harare. Their technical expertise, creative vision, and adaptability position them as a leader in their field. By addressing the minor areas for improvement identified in this document, the Videographer is well-equipped to continue producing exceptional work that captures the essence of Zimbabwe Harare and tells its stories to the world.</w:t>
      </w:r>
    </w:p>
    <w:bookmarkEnd w:id="27"/>
    <w:p>
      <w:pPr>
        <w:pStyle w:val="BodyText"/>
      </w:pPr>
      <w:r>
        <w:rPr>
          <w:bCs/>
          <w:b/>
        </w:rPr>
        <w:t xml:space="preserve">Reviewed By:</w:t>
      </w:r>
    </w:p>
    <w:p>
      <w:pPr>
        <w:pStyle w:val="BodyText"/>
      </w:pPr>
      <w:r>
        <w:t xml:space="preserve">__________________________</w:t>
      </w:r>
    </w:p>
    <w:p>
      <w:pPr>
        <w:pStyle w:val="BodyText"/>
      </w:pPr>
      <w:r>
        <w:t xml:space="preserve">Senior Creative Director</w:t>
      </w:r>
    </w:p>
    <w:p>
      <w:pPr>
        <w:pStyle w:val="BodyText"/>
      </w:pPr>
      <w:r>
        <w:t xml:space="preserve">Harare Media Guild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 Zimbabwe Harare</dc:title>
  <dc:creator/>
  <dc:language>en</dc:language>
  <cp:keywords/>
  <dcterms:created xsi:type="dcterms:W3CDTF">2026-10-10T06:49:58Z</dcterms:created>
  <dcterms:modified xsi:type="dcterms:W3CDTF">2026-10-10T06:49:58Z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