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Portfolio Evaluation</w:t>
      </w:r>
    </w:p>
    <w:p>
      <w:pPr>
        <w:pStyle w:val="BodyText"/>
      </w:pPr>
      <w:r>
        <w:rPr>
          <w:bCs/>
          <w:b/>
        </w:rPr>
        <w:t xml:space="preserve">Location Context:</w:t>
      </w:r>
      <w:r>
        <w:t xml:space="preserve"> </w:t>
      </w:r>
      <w:r>
        <w:t xml:space="preserve">Buenos Aires, Argentina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UX/UI Lead</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capabilities, technical proficiency, and creative output of a Web Designer operating within the dynamic digital ecosystem of Buenos Aires, Argentina. The purpose of this review is to provide a comprehensive assessment of the designer's alignment with current industry standards, local market expectations, and global best practices. The evaluation focuses on visual design, user experience (UX), technical implementation, and adaptability to the specific cultural and economic nuances of the Argentine market.</w:t>
      </w:r>
    </w:p>
    <w:bookmarkEnd w:id="21"/>
    <w:bookmarkStart w:id="22" w:name="X6f68f416b2af5c8ad0791464dbceb0dc4d6c58d"/>
    <w:p>
      <w:pPr>
        <w:pStyle w:val="Heading2"/>
      </w:pPr>
      <w:r>
        <w:t xml:space="preserve">2. Contextual Analysis: The Buenos Aires Digital Landscape</w:t>
      </w:r>
    </w:p>
    <w:p>
      <w:pPr>
        <w:pStyle w:val="FirstParagraph"/>
      </w:pPr>
      <w:r>
        <w:t xml:space="preserve">To accurately assess a Web Designer in this region, one must consider the unique characteristics of the Buenos Aires tech scene. As the technological hub of Argentina, the city boasts a highly educated workforce and a vibrant startup culture. However, the local market presents specific challenges, including fluctuating internet connectivity speeds and a user base that is increasingly mobile-first.</w:t>
      </w:r>
    </w:p>
    <w:p>
      <w:pPr>
        <w:pStyle w:val="BodyText"/>
      </w:pPr>
      <w:r>
        <w:t xml:space="preserve">The reviewed Web Designer demonstrates a strong understanding of these local constraints. Their designs prioritize lightweight assets and optimized loading times, which is critical for users in Buenos Aires who may experience variable bandwidth. Furthermore, the designer exhibits cultural competence by incorporating local aesthetics and linguistic nuances, ensuring that the digital products resonate authentically with the Argentine audience.</w:t>
      </w:r>
    </w:p>
    <w:bookmarkEnd w:id="22"/>
    <w:bookmarkStart w:id="23" w:name="visual-design-and-aesthetic-quality"/>
    <w:p>
      <w:pPr>
        <w:pStyle w:val="Heading2"/>
      </w:pPr>
      <w:r>
        <w:t xml:space="preserve">3. Visual Design and Aesthetic Quality</w:t>
      </w:r>
    </w:p>
    <w:p>
      <w:pPr>
        <w:pStyle w:val="FirstParagraph"/>
      </w:pPr>
      <w:r>
        <w:t xml:space="preserve">The Web Designer’s portfolio showcases a sophisticated grasp of visual hierarchy, typography, and color theory. The designs are not only visually appealing but also functional, adhering to the principle that form should follow function. In the context of Buenos Aires, where competition for digital attention is fierce, the ability to create striking yet intuitive interfaces is paramount.</w:t>
      </w:r>
    </w:p>
    <w:p>
      <w:pPr>
        <w:pStyle w:val="BodyText"/>
      </w:pPr>
      <w:r>
        <w:t xml:space="preserve">Specific praise is due for the designer’s use of whitespace and modern layout techniques, which enhance readability and user engagement. The color palettes selected are often vibrant yet balanced, reflecting the energetic spirit of the city while maintaining professional credibility. This balance is essential for brands looking to establish trust in the Argentine market.</w:t>
      </w:r>
    </w:p>
    <w:bookmarkEnd w:id="23"/>
    <w:bookmarkStart w:id="24" w:name="user-experience-ux-and-usability"/>
    <w:p>
      <w:pPr>
        <w:pStyle w:val="Heading2"/>
      </w:pPr>
      <w:r>
        <w:t xml:space="preserve">4. User Experience (UX) and Usability</w:t>
      </w:r>
    </w:p>
    <w:p>
      <w:pPr>
        <w:pStyle w:val="FirstParagraph"/>
      </w:pPr>
      <w:r>
        <w:t xml:space="preserve">A critical component of this Peer Review Report is the evaluation of user experience. The Web Designer has demonstrated a user-centered approach, conducting thorough research and usability testing to inform design decisions. This is particularly important in Buenos Aires, where users expect seamless, intuitive interactions across devices.</w:t>
      </w:r>
    </w:p>
    <w:p>
      <w:pPr>
        <w:pStyle w:val="BodyText"/>
      </w:pPr>
      <w:r>
        <w:t xml:space="preserve">The designer’s work reflects a deep understanding of mobile responsiveness, ensuring that websites and applications perform flawlessly on smartphones and tablets. Given the high mobile penetration rate in Argentina, this skill is indispensable. Additionally, the designer has shown proficiency in creating accessible designs, adhering to WCAG guidelines, which is increasingly becoming a standard expectation in the region.</w:t>
      </w:r>
    </w:p>
    <w:bookmarkEnd w:id="24"/>
    <w:bookmarkStart w:id="25" w:name="technical-proficiency-and-collaboration"/>
    <w:p>
      <w:pPr>
        <w:pStyle w:val="Heading2"/>
      </w:pPr>
      <w:r>
        <w:t xml:space="preserve">5. Technical Proficiency and Collaboration</w:t>
      </w:r>
    </w:p>
    <w:p>
      <w:pPr>
        <w:pStyle w:val="FirstParagraph"/>
      </w:pPr>
      <w:r>
        <w:t xml:space="preserve">Beyond visual and UX skills, the Web Designer exhibits strong technical knowledge. Familiarity with HTML, CSS, and JavaScript allows for effective collaboration with development teams, reducing the gap between design and implementation. This is a valuable asset in the fast-paced environment of Buenos Aires startups, where agility and cross-functional teamwork are essential.</w:t>
      </w:r>
    </w:p>
    <w:p>
      <w:pPr>
        <w:pStyle w:val="BodyText"/>
      </w:pPr>
      <w:r>
        <w:t xml:space="preserve">The designer is also proficient in industry-standard tools such as Figma, Adobe XD, and Sketch, enabling efficient prototyping and iteration. Their ability to communicate design rationale clearly and incorporate feedback constructively has been noted as a significant strength, fostering a collaborative and productive work environment.</w:t>
      </w:r>
    </w:p>
    <w:bookmarkEnd w:id="25"/>
    <w:bookmarkStart w:id="26" w:name="adaptability-and-innovation"/>
    <w:p>
      <w:pPr>
        <w:pStyle w:val="Heading2"/>
      </w:pPr>
      <w:r>
        <w:t xml:space="preserve">6. Adaptability and Innovation</w:t>
      </w:r>
    </w:p>
    <w:p>
      <w:pPr>
        <w:pStyle w:val="FirstParagraph"/>
      </w:pPr>
      <w:r>
        <w:t xml:space="preserve">The digital landscape in Buenos Aires, Argentina, is rapidly evolving, influenced by global trends and local innovations. The Web Designer under review has shown remarkable adaptability, staying abreast of emerging technologies and design trends. This includes the integration of micro-interactions, dark mode options, and AI-driven personalization features where appropriate.</w:t>
      </w:r>
    </w:p>
    <w:p>
      <w:pPr>
        <w:pStyle w:val="BodyText"/>
      </w:pPr>
      <w:r>
        <w:t xml:space="preserve">Moreover, the designer’s willingness to experiment and iterate based on user feedback demonstrates a growth mindset. This adaptability is crucial for maintaining relevance and competitiveness in the Argentine market, where consumer preferences can shift quickly.</w:t>
      </w:r>
    </w:p>
    <w:bookmarkEnd w:id="26"/>
    <w:bookmarkStart w:id="27" w:name="areas-for-improvement"/>
    <w:p>
      <w:pPr>
        <w:pStyle w:val="Heading2"/>
      </w:pPr>
      <w:r>
        <w:t xml:space="preserve">7. Areas for Improvement</w:t>
      </w:r>
    </w:p>
    <w:p>
      <w:pPr>
        <w:pStyle w:val="FirstParagraph"/>
      </w:pPr>
      <w:r>
        <w:t xml:space="preserve">While the Web Designer’s performance is commendable, there are areas for further development. Enhancing skills in data-driven design, such as leveraging analytics to inform design decisions, could further optimize user experiences. Additionally, expanding knowledge of e-commerce best practices specific to the Argentine market, including local payment gateways and consumer behavior, would be beneficial.</w:t>
      </w:r>
    </w:p>
    <w:bookmarkEnd w:id="27"/>
    <w:bookmarkStart w:id="28" w:name="conclusion"/>
    <w:p>
      <w:pPr>
        <w:pStyle w:val="Heading2"/>
      </w:pPr>
      <w:r>
        <w:t xml:space="preserve">8. Conclusion</w:t>
      </w:r>
    </w:p>
    <w:p>
      <w:pPr>
        <w:pStyle w:val="FirstParagraph"/>
      </w:pPr>
      <w:r>
        <w:t xml:space="preserve">In conclusion, this Peer Review Report affirms that the Web Designer is a highly competent professional well-suited to the demands of the Buenos Aires, Argentina market. Their blend of creative vision, technical skill, and cultural awareness makes them a valuable asset to any digital team. With continued focus on data-driven insights and local market nuances, they are poised for further success and innovation in the field.</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UX/UI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Buenos Aires, Argentina</dc:title>
  <dc:creator/>
  <dc:language>en</dc:language>
  <cp:keywords/>
  <dcterms:created xsi:type="dcterms:W3CDTF">2026-10-10T13:53:05Z</dcterms:created>
  <dcterms:modified xsi:type="dcterms:W3CDTF">2026-10-10T13:53:05Z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