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Brussels,</w:t>
      </w:r>
      <w:r>
        <w:t xml:space="preserve"> </w:t>
      </w:r>
      <w:r>
        <w:t xml:space="preserve">Belgium</w:t>
      </w:r>
    </w:p>
    <w:bookmarkStart w:id="26" w:name="peer-review-report-web-designer"/>
    <w:p>
      <w:pPr>
        <w:pStyle w:val="Heading1"/>
      </w:pPr>
      <w:r>
        <w:t xml:space="preserve">Peer Review Report: Web Designer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Review:</w:t>
            </w:r>
            <w:r>
              <w:t xml:space="preserve"> </w:t>
            </w:r>
            <w:r>
              <w:t xml:space="preserve">October 24, 2023</w:t>
            </w:r>
          </w:p>
        </w:tc>
        <w:tc>
          <w:tcPr/>
          <w:p>
            <w:pPr>
              <w:pStyle w:val="Compact"/>
              <w:jc w:val="left"/>
            </w:pPr>
            <w:r>
              <w:rPr>
                <w:bCs/>
                <w:b/>
              </w:rPr>
              <w:t xml:space="preserve">Location:</w:t>
            </w:r>
            <w:r>
              <w:t xml:space="preserve"> </w:t>
            </w:r>
            <w:r>
              <w:t xml:space="preserve">Brussels, Belgium</w:t>
            </w:r>
          </w:p>
        </w:tc>
      </w:tr>
      <w:tr>
        <w:tc>
          <w:tcPr/>
          <w:p>
            <w:pPr>
              <w:pStyle w:val="Compact"/>
              <w:jc w:val="left"/>
            </w:pPr>
            <w:r>
              <w:rPr>
                <w:bCs/>
                <w:b/>
              </w:rPr>
              <w:t xml:space="preserve">Subject:</w:t>
            </w:r>
            <w:r>
              <w:t xml:space="preserve"> </w:t>
            </w:r>
            <w:r>
              <w:t xml:space="preserve">Web Designer Performance Evaluation</w:t>
            </w:r>
          </w:p>
        </w:tc>
        <w:tc>
          <w:tcPr/>
          <w:p>
            <w:pPr>
              <w:pStyle w:val="Compact"/>
              <w:jc w:val="left"/>
            </w:pPr>
            <w:r>
              <w:rPr>
                <w:bCs/>
                <w:b/>
              </w:rPr>
              <w:t xml:space="preserve">Reviewer:</w:t>
            </w:r>
            <w:r>
              <w:t xml:space="preserve"> </w:t>
            </w:r>
            <w:r>
              <w:t xml:space="preserve">Senior UX/UI Lead</w:t>
            </w:r>
          </w:p>
        </w:tc>
      </w:tr>
      <w:tr>
        <w:tc>
          <w:tcPr/>
          <w:p>
            <w:pPr>
              <w:pStyle w:val="Compact"/>
              <w:jc w:val="left"/>
            </w:pPr>
            <w:r>
              <w:rPr>
                <w:bCs/>
                <w:b/>
              </w:rPr>
              <w:t xml:space="preserve">Review Period:</w:t>
            </w:r>
            <w:r>
              <w:t xml:space="preserve"> </w:t>
            </w:r>
            <w:r>
              <w:t xml:space="preserve">Q3 2023</w:t>
            </w:r>
          </w:p>
        </w:tc>
        <w:tc>
          <w:tcPr/>
          <w:p>
            <w:pPr>
              <w:pStyle w:val="Compact"/>
              <w:jc w:val="left"/>
            </w:pPr>
            <w:r>
              <w:rPr>
                <w:bCs/>
                <w:b/>
              </w:rPr>
              <w:t xml:space="preserve">Department:</w:t>
            </w:r>
            <w:r>
              <w:t xml:space="preserve"> </w:t>
            </w:r>
            <w:r>
              <w:t xml:space="preserve">Digital Innovation &amp; Design</w:t>
            </w:r>
          </w:p>
        </w:tc>
      </w:tr>
    </w:tbl>
    <w:bookmarkStart w:id="20" w:name="executive-summary"/>
    <w:p>
      <w:pPr>
        <w:pStyle w:val="Heading2"/>
      </w:pPr>
      <w:r>
        <w:t xml:space="preserve">1. Executive Summary</w:t>
      </w:r>
    </w:p>
    <w:p>
      <w:pPr>
        <w:pStyle w:val="FirstParagraph"/>
      </w:pPr>
      <w:r>
        <w:t xml:space="preserve">This Peer Review Report serves as a comprehensive evaluation of the Web Designer’s professional performance, technical proficiency, and collaborative contributions within our Brussels-based office. Operating in the heart of the European Union, our design team in Belgium Brussels is tasked with creating digital experiences that are not only visually stunning but also culturally inclusive, multilingual, and compliant with stringent European regulations. This report assesses the Web Designer’s ability to navigate these unique challenges while delivering high-quality web solutions.</w:t>
      </w:r>
    </w:p>
    <w:p>
      <w:pPr>
        <w:pStyle w:val="BodyText"/>
      </w:pPr>
      <w:r>
        <w:t xml:space="preserve">The review highlights significant strengths in visual aesthetics and user interface (UI) consistency. However, it also identifies areas for growth regarding technical implementation speed and adherence to specific Belgian accessibility standards. The following sections provide a detailed breakdown of the Web Designer’s performance across key competency areas.</w:t>
      </w:r>
    </w:p>
    <w:bookmarkEnd w:id="20"/>
    <w:bookmarkStart w:id="21" w:name="technical-proficiency-and-design-quality"/>
    <w:p>
      <w:pPr>
        <w:pStyle w:val="Heading2"/>
      </w:pPr>
      <w:r>
        <w:t xml:space="preserve">2. Technical Proficiency and Design Quality</w:t>
      </w:r>
    </w:p>
    <w:p>
      <w:pPr>
        <w:pStyle w:val="FirstParagraph"/>
      </w:pPr>
      <w:r>
        <w:t xml:space="preserve">The Web Designer has demonstrated a robust command of modern design tools, including Figma, Adobe XD, and the Adobe Creative Suite. The visual language employed in recent projects reflects a deep understanding of current web design trends while maintaining the professional tone required by our corporate clients in Brussels.</w:t>
      </w:r>
    </w:p>
    <w:p>
      <w:pPr>
        <w:pStyle w:val="BodyText"/>
      </w:pPr>
      <w:r>
        <w:t xml:space="preserve">A notable strength is the designer’s ability to create responsive layouts that function seamlessly across devices. In the context of Belgium Brussels, where mobile internet usage is exceptionally high, this responsiveness is critical. The Web Designer successfully implemented fluid grids and flexible images for the recent municipal project, ensuring that content remained legible and accessible on all screen sizes.</w:t>
      </w:r>
    </w:p>
    <w:p>
      <w:pPr>
        <w:pStyle w:val="BodyText"/>
      </w:pPr>
      <w:r>
        <w:t xml:space="preserve">Furthermore, the integration of multilingual design elements has been handled with care. The Web Designer effectively managed layout shifts caused by varying text lengths in Dutch, French, and English, ensuring that the user interface remained balanced and intuitive regardless of the selected language. This attention to detail is vital for a Web Designer operating in a trilingual environment like Brussels.</w:t>
      </w:r>
    </w:p>
    <w:bookmarkEnd w:id="21"/>
    <w:bookmarkStart w:id="22" w:name="regulatory-compliance-and-accessibility"/>
    <w:p>
      <w:pPr>
        <w:pStyle w:val="Heading2"/>
      </w:pPr>
      <w:r>
        <w:t xml:space="preserve">3. Regulatory Compliance and Accessibility</w:t>
      </w:r>
    </w:p>
    <w:p>
      <w:pPr>
        <w:pStyle w:val="FirstParagraph"/>
      </w:pPr>
      <w:r>
        <w:t xml:space="preserve">One of the most critical aspects of web design in Belgium Brussels is adherence to legal standards, particularly the European Accessibility Act and the Belgian Royal Decree on accessibility. This review evaluates how well the Web Designer incorporates these requirements into their workflow.</w:t>
      </w:r>
    </w:p>
    <w:p>
      <w:pPr>
        <w:pStyle w:val="BodyText"/>
      </w:pPr>
      <w:r>
        <w:t xml:space="preserve">The Web Designer has shown a commendable commitment to WCAG 2.1 AA standards. Color contrast ratios in recent mockups consistently meet the required thresholds, and the use of semantic HTML structures in design handoffs has improved significantly. This proactive approach reduces the burden on developers and ensures that our websites are inclusive for users with disabilities, a key priority for public sector clients in Brussels.</w:t>
      </w:r>
    </w:p>
    <w:p>
      <w:pPr>
        <w:pStyle w:val="BodyText"/>
      </w:pPr>
      <w:r>
        <w:t xml:space="preserve">However, there is room for improvement regarding GDPR-compliant design patterns. While the Web Designer creates visually appealing forms and data collection interfaces, the integration of clear consent mechanisms and privacy notices could be more prominent. As a Web Designer in Brussels, staying ahead of data privacy regulations is not optional; it is a core professional responsibility. Future iterations should prioritize "Privacy by Design" principles more explicitly.</w:t>
      </w:r>
    </w:p>
    <w:bookmarkEnd w:id="22"/>
    <w:bookmarkStart w:id="23" w:name="collaboration-and-communication"/>
    <w:p>
      <w:pPr>
        <w:pStyle w:val="Heading2"/>
      </w:pPr>
      <w:r>
        <w:t xml:space="preserve">4. Collaboration and Communication</w:t>
      </w:r>
    </w:p>
    <w:p>
      <w:pPr>
        <w:pStyle w:val="FirstParagraph"/>
      </w:pPr>
      <w:r>
        <w:t xml:space="preserve">The Brussels office operates in a highly collaborative environment, often involving stakeholders from across Europe. The Web Designer’s ability to communicate design rationale clearly to both technical and non-technical team members is essential.</w:t>
      </w:r>
    </w:p>
    <w:p>
      <w:pPr>
        <w:pStyle w:val="BodyText"/>
      </w:pPr>
      <w:r>
        <w:t xml:space="preserve">During this review period, the Web Designer participated actively in sprint planning and design critiques. Their willingness to accept feedback and iterate on designs based on peer input has fostered a positive team dynamic. The designer effectively bridged the gap between the marketing team’s creative vision and the development team’s technical constraints.</w:t>
      </w:r>
    </w:p>
    <w:p>
      <w:pPr>
        <w:pStyle w:val="BodyText"/>
      </w:pPr>
      <w:r>
        <w:t xml:space="preserve">Communication in English has been professional and effective, serving as the lingua franca of our international projects. However, given the local context of Belgium Brussels, enhancing proficiency in French or Dutch would further facilitate direct communication with local stakeholders and government entities, potentially streamlining the approval process for future projects.</w:t>
      </w:r>
    </w:p>
    <w:bookmarkEnd w:id="23"/>
    <w:bookmarkStart w:id="24" w:name="areas-for-improvement"/>
    <w:p>
      <w:pPr>
        <w:pStyle w:val="Heading2"/>
      </w:pPr>
      <w:r>
        <w:t xml:space="preserve">5. Areas for Improvement</w:t>
      </w:r>
    </w:p>
    <w:p>
      <w:pPr>
        <w:pStyle w:val="FirstParagraph"/>
      </w:pPr>
      <w:r>
        <w:t xml:space="preserve">To elevate their performance from competent to exceptional, the Web Designer should focus on the following areas:</w:t>
      </w:r>
    </w:p>
    <w:p>
      <w:pPr>
        <w:numPr>
          <w:ilvl w:val="0"/>
          <w:numId w:val="1001"/>
        </w:numPr>
        <w:pStyle w:val="Compact"/>
      </w:pPr>
      <w:r>
        <w:rPr>
          <w:bCs/>
          <w:b/>
        </w:rPr>
        <w:t xml:space="preserve">Technical Implementation:</w:t>
      </w:r>
      <w:r>
        <w:t xml:space="preserve"> </w:t>
      </w:r>
      <w:r>
        <w:t xml:space="preserve">While the designs are visually strong, the Web Designer should deepen their knowledge of HTML5 and CSS3. Understanding the code behind the design will lead to more realistic and efficient mockups, reducing the time required for developer handoff.</w:t>
      </w:r>
    </w:p>
    <w:p>
      <w:pPr>
        <w:numPr>
          <w:ilvl w:val="0"/>
          <w:numId w:val="1001"/>
        </w:numPr>
        <w:pStyle w:val="Compact"/>
      </w:pPr>
      <w:r>
        <w:rPr>
          <w:bCs/>
          <w:b/>
        </w:rPr>
        <w:t xml:space="preserve">Performance Optimization:</w:t>
      </w:r>
      <w:r>
        <w:t xml:space="preserve"> </w:t>
      </w:r>
      <w:r>
        <w:t xml:space="preserve">There is a tendency to use high-resolution assets that may impact page load speeds. The Web Designer should prioritize performance optimization techniques, such as image compression and lazy loading strategies, to ensure fast-loading websites.</w:t>
      </w:r>
    </w:p>
    <w:p>
      <w:pPr>
        <w:numPr>
          <w:ilvl w:val="0"/>
          <w:numId w:val="1001"/>
        </w:numPr>
        <w:pStyle w:val="Compact"/>
      </w:pPr>
      <w:r>
        <w:rPr>
          <w:bCs/>
          <w:b/>
        </w:rPr>
        <w:t xml:space="preserve">Local Cultural Nuances:</w:t>
      </w:r>
      <w:r>
        <w:t xml:space="preserve"> </w:t>
      </w:r>
      <w:r>
        <w:t xml:space="preserve">While multilingual support is present, the design could better reflect the specific cultural nuances of the Brussels region. Incorporating local iconography and cultural references where appropriate can enhance user engagement.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confirms that the Web Designer is a valuable asset to our team in Belgium Brussels. Their strong visual skills, commitment to accessibility, and collaborative spirit align well with our organizational goals. By addressing the identified areas for improvement—specifically regarding technical depth and regulatory design patterns—the Web Designer is well-positioned to take on more complex, high-impact projects.</w:t>
      </w:r>
    </w:p>
    <w:p>
      <w:pPr>
        <w:pStyle w:val="BodyText"/>
      </w:pPr>
      <w:r>
        <w:t xml:space="preserve">It is recommended that the Web Designer enroll in advanced workshops on front-end development and European digital compliance. Continued mentorship from senior team members will also support their professional growth. We look forward to seeing their continued contributions to our digital presence in Brussels and beyond.</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Date:</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Brussels, Belgium</dc:title>
  <dc:creator/>
  <dc:language>en</dc:language>
  <cp:keywords/>
  <dcterms:created xsi:type="dcterms:W3CDTF">2026-10-10T06:29:47Z</dcterms:created>
  <dcterms:modified xsi:type="dcterms:W3CDTF">2026-10-10T06:29:47Z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