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China</w:t>
      </w:r>
      <w:r>
        <w:t xml:space="preserve"> </w:t>
      </w:r>
      <w:r>
        <w:t xml:space="preserve">Beijing</w:t>
      </w:r>
    </w:p>
    <w:bookmarkStart w:id="20" w:name="peer-review-report"/>
    <w:p>
      <w:pPr>
        <w:pStyle w:val="Heading1"/>
      </w:pPr>
      <w:r>
        <w:t xml:space="preserve">Peer Review Report</w:t>
      </w:r>
    </w:p>
    <w:p>
      <w:pPr>
        <w:pStyle w:val="FirstParagraph"/>
      </w:pPr>
      <w:r>
        <w:t xml:space="preserve">Professional Evaluation of Web Designer Performance</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China Beijing</w:t>
      </w:r>
    </w:p>
    <w:p>
      <w:pPr>
        <w:pStyle w:val="BodyText"/>
      </w:pPr>
      <w:r>
        <w:rPr>
          <w:bCs/>
          <w:b/>
        </w:rPr>
        <w:t xml:space="preserve">Role Under Review:</w:t>
      </w:r>
      <w:r>
        <w:t xml:space="preserve"> </w:t>
      </w:r>
      <w:r>
        <w:t xml:space="preserve">Senior Web Designer</w:t>
      </w:r>
    </w:p>
    <w:p>
      <w:pPr>
        <w:pStyle w:val="BodyText"/>
      </w:pPr>
      <w:r>
        <w:rPr>
          <w:bCs/>
          <w:b/>
        </w:rPr>
        <w:t xml:space="preserve">Review Period:</w:t>
      </w:r>
      <w:r>
        <w:t xml:space="preserve"> </w:t>
      </w:r>
      <w:r>
        <w:t xml:space="preserve">Q3 2023</w:t>
      </w:r>
    </w:p>
    <w:p>
      <w:pPr>
        <w:pStyle w:val="BodyText"/>
      </w:pPr>
      <w:r>
        <w:rPr>
          <w:bCs/>
          <w:b/>
        </w:rPr>
        <w:t xml:space="preserve">Reviewer:</w:t>
      </w:r>
      <w:r>
        <w:t xml:space="preserve"> </w:t>
      </w:r>
      <w:r>
        <w:t xml:space="preserve">Lead UX/UI Architect</w:t>
      </w:r>
    </w:p>
    <w:p>
      <w:pPr>
        <w:pStyle w:val="BodyText"/>
      </w:pPr>
      <w:r>
        <w:rPr>
          <w:bCs/>
          <w:b/>
        </w:rPr>
        <w:t xml:space="preserve">Department:</w:t>
      </w:r>
      <w:r>
        <w:t xml:space="preserve"> </w:t>
      </w:r>
      <w:r>
        <w:t xml:space="preserve">Digital Product Development</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Web Designer's contributions, technical proficiency, and cultural adaptability within our Beijing-based development hub. As the digital landscape in China Beijing continues to evolve rapidly, the role of the Web Designer has become increasingly critical in bridging the gap between global design standards and local user expectations. This report assesses the designer's ability to navigate the unique challenges of the Chinese market, including high-speed mobile adoption, integration with local ecosystems like WeChat and Alipay, and adherence to strict regulatory frameworks.</w:t>
      </w:r>
    </w:p>
    <w:p>
      <w:pPr>
        <w:pStyle w:val="BodyText"/>
      </w:pPr>
      <w:r>
        <w:t xml:space="preserve">Overall, the Web Designer has demonstrated a strong command of modern design principles while showing commendable effort in localizing interfaces for the Beijing demographic. However, there are specific areas regarding performance optimization and cross-platform consistency that require immediate attention to meet the rigorous standards expected in this competitive market.</w:t>
      </w:r>
    </w:p>
    <w:bookmarkEnd w:id="21"/>
    <w:bookmarkStart w:id="24" w:name="technical-proficiency-and-design-quality"/>
    <w:p>
      <w:pPr>
        <w:pStyle w:val="Heading2"/>
      </w:pPr>
      <w:r>
        <w:t xml:space="preserve">2. Technical Proficiency and Design Quality</w:t>
      </w:r>
    </w:p>
    <w:bookmarkStart w:id="22" w:name="visual-design-and-aesthetics"/>
    <w:p>
      <w:pPr>
        <w:pStyle w:val="Heading3"/>
      </w:pPr>
      <w:r>
        <w:t xml:space="preserve">2.1 Visual Design and Aesthetics</w:t>
      </w:r>
    </w:p>
    <w:p>
      <w:pPr>
        <w:pStyle w:val="FirstParagraph"/>
      </w:pPr>
      <w:r>
        <w:t xml:space="preserve">The Web Designer has consistently delivered high-fidelity mockups that align with the company's brand identity. In the context of China Beijing, where visual density and information richness are often preferred by users, the designer has successfully balanced aesthetic appeal with functional clarity. The use of vibrant color palettes and dynamic micro-interactions has been particularly effective in engaging the local user base.</w:t>
      </w:r>
    </w:p>
    <w:bookmarkEnd w:id="22"/>
    <w:bookmarkStart w:id="23" w:name="technical-implementation"/>
    <w:p>
      <w:pPr>
        <w:pStyle w:val="Heading3"/>
      </w:pPr>
      <w:r>
        <w:t xml:space="preserve">2.2 Technical Implementation</w:t>
      </w:r>
    </w:p>
    <w:p>
      <w:pPr>
        <w:pStyle w:val="FirstParagraph"/>
      </w:pPr>
      <w:r>
        <w:t xml:space="preserve">From a technical standpoint, the Web Designer's proficiency in HTML5, CSS3, and JavaScript frameworks is solid. The ability to translate complex design concepts into clean, semantic code is evident. However, the review highlights a need for deeper optimization regarding load times. In Beijing, where internet speeds are high but user patience for latency is low, every millisecond counts. The current implementations occasionally suffer from unoptimized assets, which can negatively impact the user experience on mobile networks.</w:t>
      </w:r>
    </w:p>
    <w:bookmarkEnd w:id="23"/>
    <w:bookmarkEnd w:id="24"/>
    <w:bookmarkStart w:id="25" w:name="localization-and-cultural-adaptation"/>
    <w:p>
      <w:pPr>
        <w:pStyle w:val="Heading2"/>
      </w:pPr>
      <w:r>
        <w:t xml:space="preserve">3. Localization and Cultural Adaptation</w:t>
      </w:r>
    </w:p>
    <w:p>
      <w:pPr>
        <w:pStyle w:val="FirstParagraph"/>
      </w:pPr>
      <w:r>
        <w:t xml:space="preserve">A critical component of this Peer Review Report is the assessment of how well the Web Designer adapts to the specific nuances of the China Beijing market. Localization goes beyond simple translation; it involves understanding user behavior, cultural symbols, and platform preferences.</w:t>
      </w:r>
    </w:p>
    <w:p>
      <w:pPr>
        <w:numPr>
          <w:ilvl w:val="0"/>
          <w:numId w:val="1001"/>
        </w:numPr>
        <w:pStyle w:val="Compact"/>
      </w:pPr>
      <w:r>
        <w:rPr>
          <w:bCs/>
          <w:b/>
        </w:rPr>
        <w:t xml:space="preserve">Mobile-First Approach:</w:t>
      </w:r>
      <w:r>
        <w:t xml:space="preserve"> </w:t>
      </w:r>
      <w:r>
        <w:t xml:space="preserve">The designer has correctly prioritized mobile-first design, recognizing that the vast majority of web traffic in Beijing originates from smartphones. The responsive layouts are robust and adapt well to various screen sizes.</w:t>
      </w:r>
    </w:p>
    <w:p>
      <w:pPr>
        <w:numPr>
          <w:ilvl w:val="0"/>
          <w:numId w:val="1001"/>
        </w:numPr>
        <w:pStyle w:val="Compact"/>
      </w:pPr>
      <w:r>
        <w:rPr>
          <w:bCs/>
          <w:b/>
        </w:rPr>
        <w:t xml:space="preserve">Super App Integration:</w:t>
      </w:r>
      <w:r>
        <w:t xml:space="preserve"> </w:t>
      </w:r>
      <w:r>
        <w:t xml:space="preserve">There is a notable strength in designing interfaces that function seamlessly within mini-programs (e.g., WeChat Mini Programs). The Web Designer understands the constraints and opportunities presented by these ecosystems, which is vital for success in China.</w:t>
      </w:r>
    </w:p>
    <w:p>
      <w:pPr>
        <w:numPr>
          <w:ilvl w:val="0"/>
          <w:numId w:val="1001"/>
        </w:numPr>
        <w:pStyle w:val="Compact"/>
      </w:pPr>
      <w:r>
        <w:rPr>
          <w:bCs/>
          <w:b/>
        </w:rPr>
        <w:t xml:space="preserve">Cultural Nuances:</w:t>
      </w:r>
      <w:r>
        <w:t xml:space="preserve"> </w:t>
      </w:r>
      <w:r>
        <w:t xml:space="preserve">The use of culturally relevant imagery and typography has been appropriate. However, further refinement is needed in ensuring that all visual metaphors resonate with the local audience without causing ambiguity.</w:t>
      </w:r>
    </w:p>
    <w:bookmarkEnd w:id="25"/>
    <w:bookmarkStart w:id="26" w:name="collaboration-and-communication"/>
    <w:p>
      <w:pPr>
        <w:pStyle w:val="Heading2"/>
      </w:pPr>
      <w:r>
        <w:t xml:space="preserve">4. Collaboration and Communication</w:t>
      </w:r>
    </w:p>
    <w:p>
      <w:pPr>
        <w:pStyle w:val="FirstParagraph"/>
      </w:pPr>
      <w:r>
        <w:t xml:space="preserve">Working within a Beijing-based team requires effective communication across different disciplines, including developers, product managers, and stakeholders. The Web Designer has shown strong collaborative skills, actively participating in design sprints and code reviews.</w:t>
      </w:r>
    </w:p>
    <w:p>
      <w:pPr>
        <w:pStyle w:val="BodyText"/>
      </w:pPr>
      <w:r>
        <w:t xml:space="preserve">Feedback loops with the development team have been constructive. The designer is receptive to technical constraints and works proactively to find solutions that maintain design integrity without compromising performance. However, there is room for improvement in documenting design decisions more thoroughly, which would facilitate smoother handovers and reduce misinterpretations during the implementation phase.</w:t>
      </w:r>
    </w:p>
    <w:bookmarkEnd w:id="26"/>
    <w:bookmarkStart w:id="27" w:name="areas-for-improvement"/>
    <w:p>
      <w:pPr>
        <w:pStyle w:val="Heading2"/>
      </w:pPr>
      <w:r>
        <w:t xml:space="preserve">5. Areas for Improvement</w:t>
      </w:r>
    </w:p>
    <w:p>
      <w:pPr>
        <w:pStyle w:val="FirstParagraph"/>
      </w:pPr>
      <w:r>
        <w:t xml:space="preserve">Based on the observations made during this review period, the following areas have been identified for development:</w:t>
      </w:r>
    </w:p>
    <w:p>
      <w:pPr>
        <w:numPr>
          <w:ilvl w:val="0"/>
          <w:numId w:val="1002"/>
        </w:numPr>
        <w:pStyle w:val="Compact"/>
      </w:pPr>
      <w:r>
        <w:rPr>
          <w:bCs/>
          <w:b/>
        </w:rPr>
        <w:t xml:space="preserve">Performance Optimization:</w:t>
      </w:r>
      <w:r>
        <w:t xml:space="preserve"> </w:t>
      </w:r>
      <w:r>
        <w:t xml:space="preserve">The Web Designer must prioritize asset compression and lazy loading techniques to ensure faster page load times, which is crucial for retaining users in the fast-paced Beijing market.</w:t>
      </w:r>
    </w:p>
    <w:p>
      <w:pPr>
        <w:numPr>
          <w:ilvl w:val="0"/>
          <w:numId w:val="1002"/>
        </w:numPr>
        <w:pStyle w:val="Compact"/>
      </w:pPr>
      <w:r>
        <w:rPr>
          <w:bCs/>
          <w:b/>
        </w:rPr>
        <w:t xml:space="preserve">Accessibility Standards:</w:t>
      </w:r>
      <w:r>
        <w:t xml:space="preserve"> </w:t>
      </w:r>
      <w:r>
        <w:t xml:space="preserve">While visual design is strong, adherence to global and local accessibility standards needs to be enhanced to ensure inclusivity for all users.</w:t>
      </w:r>
    </w:p>
    <w:p>
      <w:pPr>
        <w:numPr>
          <w:ilvl w:val="0"/>
          <w:numId w:val="1002"/>
        </w:numPr>
        <w:pStyle w:val="Compact"/>
      </w:pPr>
      <w:r>
        <w:rPr>
          <w:bCs/>
          <w:b/>
        </w:rPr>
        <w:t xml:space="preserve">Regulatory Compliance:</w:t>
      </w:r>
      <w:r>
        <w:t xml:space="preserve"> </w:t>
      </w:r>
      <w:r>
        <w:t xml:space="preserve">A deeper understanding of China's data privacy laws and web content regulations is necessary to ensure that all designs comply with legal requirements.</w:t>
      </w:r>
    </w:p>
    <w:bookmarkEnd w:id="27"/>
    <w:bookmarkStart w:id="28" w:name="performance-scoring"/>
    <w:p>
      <w:pPr>
        <w:pStyle w:val="Heading2"/>
      </w:pPr>
      <w:r>
        <w:t xml:space="preserve">6. Performance Scoring</w:t>
      </w:r>
    </w:p>
    <w:p>
      <w:pPr>
        <w:pStyle w:val="FirstParagraph"/>
      </w:pPr>
      <w:r>
        <w:t xml:space="preserve">Design Creativity &amp; Innovation</w:t>
      </w:r>
      <w:r>
        <w:t xml:space="preserve"> </w:t>
      </w:r>
      <w:r>
        <w:t xml:space="preserve">4.5 / 5.0</w:t>
      </w:r>
    </w:p>
    <w:p>
      <w:pPr>
        <w:pStyle w:val="BodyText"/>
      </w:pPr>
      <w:r>
        <w:t xml:space="preserve">Technical Execution</w:t>
      </w:r>
      <w:r>
        <w:t xml:space="preserve"> </w:t>
      </w:r>
      <w:r>
        <w:t xml:space="preserve">4.0 / 5.0</w:t>
      </w:r>
    </w:p>
    <w:p>
      <w:pPr>
        <w:pStyle w:val="BodyText"/>
      </w:pPr>
      <w:r>
        <w:t xml:space="preserve">Localization &amp; Cultural Fit (Beijing)</w:t>
      </w:r>
      <w:r>
        <w:t xml:space="preserve"> </w:t>
      </w:r>
      <w:r>
        <w:t xml:space="preserve">4.2 / 5.0</w:t>
      </w:r>
    </w:p>
    <w:p>
      <w:pPr>
        <w:pStyle w:val="BodyText"/>
      </w:pPr>
      <w:r>
        <w:t xml:space="preserve">Collaboration &amp; Communication</w:t>
      </w:r>
      <w:r>
        <w:t xml:space="preserve"> </w:t>
      </w:r>
      <w:r>
        <w:t xml:space="preserve">4.3 / 5.0</w:t>
      </w:r>
    </w:p>
    <w:p>
      <w:pPr>
        <w:pStyle w:val="BodyText"/>
      </w:pPr>
      <w:r>
        <w:t xml:space="preserve">Overall Performance</w:t>
      </w:r>
      <w:r>
        <w:t xml:space="preserve"> </w:t>
      </w:r>
      <w:r>
        <w:t xml:space="preserve">4.25 / 5.0</w:t>
      </w:r>
    </w:p>
    <w:bookmarkEnd w:id="28"/>
    <w:bookmarkStart w:id="29" w:name="conclusion"/>
    <w:p>
      <w:pPr>
        <w:pStyle w:val="Heading2"/>
      </w:pPr>
      <w:r>
        <w:t xml:space="preserve">7. Conclusion</w:t>
      </w:r>
    </w:p>
    <w:p>
      <w:pPr>
        <w:pStyle w:val="FirstParagraph"/>
      </w:pPr>
      <w:r>
        <w:t xml:space="preserve">This Peer Review Report concludes that the Web Designer is a valuable asset to the team in China Beijing. Their ability to blend global design trends with local market requirements is a significant strength. By addressing the identified areas for improvement, particularly in performance optimization and regulatory compliance, the Web Designer is well-positioned to take on more complex projects and contribute further to the company's digital success in the region. Continued focus on user-centric design and technical excellence will be key to future growth.</w:t>
      </w:r>
    </w:p>
    <w:bookmarkEnd w:id="29"/>
    <w:p>
      <w:pPr>
        <w:pStyle w:val="BodyText"/>
      </w:pPr>
      <w:r>
        <w:t xml:space="preserve">© 2023 Digital Product Development Department. Confidential Document. Intended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China Beijing</dc:title>
  <dc:creator/>
  <dc:language>en</dc:language>
  <cp:keywords/>
  <dcterms:created xsi:type="dcterms:W3CDTF">2026-10-10T06:52:21Z</dcterms:created>
  <dcterms:modified xsi:type="dcterms:W3CDTF">2026-10-10T06:52:21Z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