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Shanghai,</w:t>
      </w:r>
      <w:r>
        <w:t xml:space="preserve"> </w:t>
      </w:r>
      <w:r>
        <w:t xml:space="preserve">China</w:t>
      </w:r>
    </w:p>
    <w:bookmarkStart w:id="27" w:name="peer-review-report-web-designer"/>
    <w:p>
      <w:pPr>
        <w:pStyle w:val="Heading1"/>
      </w:pPr>
      <w:r>
        <w:t xml:space="preserve">Peer Review Report: Web Designer</w:t>
      </w:r>
    </w:p>
    <w:p>
      <w:pPr>
        <w:pStyle w:val="FirstParagraph"/>
      </w:pPr>
      <w:r>
        <w:rPr>
          <w:bCs/>
          <w:b/>
        </w:rPr>
        <w:t xml:space="preserve">Review Type:</w:t>
      </w:r>
      <w:r>
        <w:t xml:space="preserve"> </w:t>
      </w:r>
      <w:r>
        <w:t xml:space="preserve">Professional Peer Assessment</w:t>
      </w:r>
    </w:p>
    <w:p>
      <w:pPr>
        <w:pStyle w:val="BodyText"/>
      </w:pPr>
      <w:r>
        <w:rPr>
          <w:bCs/>
          <w:b/>
        </w:rPr>
        <w:t xml:space="preserve">Role Under Review:</w:t>
      </w:r>
      <w:r>
        <w:t xml:space="preserve"> </w:t>
      </w:r>
      <w:r>
        <w:t xml:space="preserve">Senior Web Designer</w:t>
      </w:r>
    </w:p>
    <w:p>
      <w:pPr>
        <w:pStyle w:val="BodyText"/>
      </w:pPr>
      <w:r>
        <w:rPr>
          <w:bCs/>
          <w:b/>
        </w:rPr>
        <w:t xml:space="preserve">Location Context:</w:t>
      </w:r>
      <w:r>
        <w:t xml:space="preserve"> </w:t>
      </w:r>
      <w:r>
        <w:t xml:space="preserve">Shanghai, China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Lead UX/UI Architect</w:t>
      </w:r>
    </w:p>
    <w:bookmarkStart w:id="20" w:name="executive-summary"/>
    <w:p>
      <w:pPr>
        <w:pStyle w:val="Heading2"/>
      </w:pPr>
      <w:r>
        <w:t xml:space="preserve">1. Executive Summary</w:t>
      </w:r>
    </w:p>
    <w:p>
      <w:pPr>
        <w:pStyle w:val="FirstParagraph"/>
      </w:pPr>
      <w:r>
        <w:t xml:space="preserve">This Peer Review Report evaluates the performance, technical proficiency, and cultural adaptability of the Web Designer role within our Shanghai-based digital agency. The review focuses on the designer's ability to navigate the unique digital landscape of China, balancing global design standards with local user expectations. The subject has demonstrated exceptional skill in creating responsive, high-performance web interfaces that cater specifically to the Shanghai market, which is characterized by high mobile penetration, rapid technological adoption, and distinct aesthetic preferences.</w:t>
      </w:r>
    </w:p>
    <w:bookmarkEnd w:id="20"/>
    <w:bookmarkStart w:id="21" w:name="Xf9760015029147cc6a2ded187b00624d5116dd6"/>
    <w:p>
      <w:pPr>
        <w:pStyle w:val="Heading2"/>
      </w:pPr>
      <w:r>
        <w:t xml:space="preserve">2. Technical Proficiency and Design Execution</w:t>
      </w:r>
    </w:p>
    <w:p>
      <w:pPr>
        <w:pStyle w:val="FirstParagraph"/>
      </w:pPr>
      <w:r>
        <w:t xml:space="preserve">The Web Designer has exhibited a robust command of modern design tools and front-end principles. In the context of Shanghai's competitive tech environment, the ability to deliver pixel-perfect designs that translate seamlessly into code is paramount.</w:t>
      </w:r>
    </w:p>
    <w:p>
      <w:pPr>
        <w:numPr>
          <w:ilvl w:val="0"/>
          <w:numId w:val="1001"/>
        </w:numPr>
        <w:pStyle w:val="Compact"/>
      </w:pPr>
      <w:r>
        <w:rPr>
          <w:bCs/>
          <w:b/>
        </w:rPr>
        <w:t xml:space="preserve">Mobile-First Approach:</w:t>
      </w:r>
      <w:r>
        <w:t xml:space="preserve"> </w:t>
      </w:r>
      <w:r>
        <w:t xml:space="preserve">Recognizing that the majority of web traffic in Shanghai originates from mobile devices, the designer prioritized mobile-first design strategies. Interfaces were optimized for small screens without compromising functionality, ensuring compatibility with dominant local browsers and WeChat mini-programs.</w:t>
      </w:r>
    </w:p>
    <w:p>
      <w:pPr>
        <w:numPr>
          <w:ilvl w:val="0"/>
          <w:numId w:val="1001"/>
        </w:numPr>
        <w:pStyle w:val="Compact"/>
      </w:pPr>
      <w:r>
        <w:rPr>
          <w:bCs/>
          <w:b/>
        </w:rPr>
        <w:t xml:space="preserve">Performance Optimization:</w:t>
      </w:r>
      <w:r>
        <w:t xml:space="preserve"> </w:t>
      </w:r>
      <w:r>
        <w:t xml:space="preserve">Designs were created with load times in mind, crucial for maintaining user engagement in a fast-paced urban environment. Asset optimization and efficient layout structures were consistently implemented.</w:t>
      </w:r>
    </w:p>
    <w:p>
      <w:pPr>
        <w:numPr>
          <w:ilvl w:val="0"/>
          <w:numId w:val="1001"/>
        </w:numPr>
        <w:pStyle w:val="Compact"/>
      </w:pPr>
      <w:r>
        <w:rPr>
          <w:bCs/>
          <w:b/>
        </w:rPr>
        <w:t xml:space="preserve">Visual Aesthetics:</w:t>
      </w:r>
      <w:r>
        <w:t xml:space="preserve"> </w:t>
      </w:r>
      <w:r>
        <w:t xml:space="preserve">The designer successfully blended minimalist global trends with the vibrant, information-dense styles often preferred by Chinese users. This balance was evident in recent e-commerce projects, where high-quality imagery and clear call-to-action buttons drove increased conversion rates.</w:t>
      </w:r>
    </w:p>
    <w:bookmarkEnd w:id="21"/>
    <w:bookmarkStart w:id="22" w:name="Xf9c5182fc67fbd3e6620a0c298ae6a580d13fd9"/>
    <w:p>
      <w:pPr>
        <w:pStyle w:val="Heading2"/>
      </w:pPr>
      <w:r>
        <w:t xml:space="preserve">3. Cultural Adaptability and Local Market Insight</w:t>
      </w:r>
    </w:p>
    <w:p>
      <w:pPr>
        <w:pStyle w:val="FirstParagraph"/>
      </w:pPr>
      <w:r>
        <w:t xml:space="preserve">A critical aspect of this review is the Web Designer's understanding of the local culture in China Shanghai. Design is not merely visual; it is deeply rooted in cultural context.</w:t>
      </w:r>
    </w:p>
    <w:p>
      <w:pPr>
        <w:numPr>
          <w:ilvl w:val="0"/>
          <w:numId w:val="1002"/>
        </w:numPr>
        <w:pStyle w:val="Compact"/>
      </w:pPr>
      <w:r>
        <w:rPr>
          <w:bCs/>
          <w:b/>
        </w:rPr>
        <w:t xml:space="preserve">Color Psychology:</w:t>
      </w:r>
      <w:r>
        <w:t xml:space="preserve"> </w:t>
      </w:r>
      <w:r>
        <w:t xml:space="preserve">The designer demonstrated sensitivity to color symbolism. For instance, the strategic use of red and gold in promotional campaigns aligned with local cultural associations with luck and prosperity, enhancing brand resonance.</w:t>
      </w:r>
    </w:p>
    <w:p>
      <w:pPr>
        <w:numPr>
          <w:ilvl w:val="0"/>
          <w:numId w:val="1002"/>
        </w:numPr>
        <w:pStyle w:val="Compact"/>
      </w:pPr>
      <w:r>
        <w:rPr>
          <w:bCs/>
          <w:b/>
        </w:rPr>
        <w:t xml:space="preserve">Integration of Local Platforms:</w:t>
      </w:r>
      <w:r>
        <w:t xml:space="preserve"> </w:t>
      </w:r>
      <w:r>
        <w:t xml:space="preserve">The designs seamlessly integrated with the Chinese digital ecosystem, including WeChat, Alipay, and Douyin. The Web Designer ensured that UI elements were familiar to local users, reducing friction and improving usability.</w:t>
      </w:r>
    </w:p>
    <w:p>
      <w:pPr>
        <w:numPr>
          <w:ilvl w:val="0"/>
          <w:numId w:val="1002"/>
        </w:numPr>
        <w:pStyle w:val="Compact"/>
      </w:pPr>
      <w:r>
        <w:rPr>
          <w:bCs/>
          <w:b/>
        </w:rPr>
        <w:t xml:space="preserve">Language and Typography:</w:t>
      </w:r>
      <w:r>
        <w:t xml:space="preserve"> </w:t>
      </w:r>
      <w:r>
        <w:t xml:space="preserve">Attention to detail was evident in the handling of Chinese typography. The designer selected appropriate fonts that ensured readability across devices and maintained visual harmony between English and Chinese text, a common requirement in Shanghai's international business environment.</w:t>
      </w:r>
    </w:p>
    <w:bookmarkEnd w:id="22"/>
    <w:bookmarkStart w:id="23" w:name="collaboration-and-communication"/>
    <w:p>
      <w:pPr>
        <w:pStyle w:val="Heading2"/>
      </w:pPr>
      <w:r>
        <w:t xml:space="preserve">4. Collaboration and Communication</w:t>
      </w:r>
    </w:p>
    <w:p>
      <w:pPr>
        <w:pStyle w:val="FirstParagraph"/>
      </w:pPr>
      <w:r>
        <w:t xml:space="preserve">Effective collaboration is essential in Shanghai's dynamic work culture, which often involves cross-functional teams and tight deadlines.</w:t>
      </w:r>
    </w:p>
    <w:p>
      <w:pPr>
        <w:numPr>
          <w:ilvl w:val="0"/>
          <w:numId w:val="1003"/>
        </w:numPr>
        <w:pStyle w:val="Compact"/>
      </w:pPr>
      <w:r>
        <w:rPr>
          <w:bCs/>
          <w:b/>
        </w:rPr>
        <w:t xml:space="preserve">Cross-Functional Teamwork:</w:t>
      </w:r>
      <w:r>
        <w:t xml:space="preserve"> </w:t>
      </w:r>
      <w:r>
        <w:t xml:space="preserve">The Web Designer worked closely with developers, marketers, and product managers. Feedback was incorporated constructively, and design decisions were communicated clearly, facilitating smooth project workflows.</w:t>
      </w:r>
    </w:p>
    <w:p>
      <w:pPr>
        <w:numPr>
          <w:ilvl w:val="0"/>
          <w:numId w:val="1003"/>
        </w:numPr>
        <w:pStyle w:val="Compact"/>
      </w:pPr>
      <w:r>
        <w:rPr>
          <w:bCs/>
          <w:b/>
        </w:rPr>
        <w:t xml:space="preserve">Client Interaction:</w:t>
      </w:r>
      <w:r>
        <w:t xml:space="preserve"> </w:t>
      </w:r>
      <w:r>
        <w:t xml:space="preserve">In client-facing roles, the designer exhibited professionalism and cultural intelligence. They were adept at presenting design concepts in a way that resonated with both local and international stakeholders, bridging potential communication gaps.</w:t>
      </w:r>
    </w:p>
    <w:p>
      <w:pPr>
        <w:numPr>
          <w:ilvl w:val="0"/>
          <w:numId w:val="1003"/>
        </w:numPr>
        <w:pStyle w:val="Compact"/>
      </w:pPr>
      <w:r>
        <w:rPr>
          <w:bCs/>
          <w:b/>
        </w:rPr>
        <w:t xml:space="preserve">Adaptability to Feedback:</w:t>
      </w:r>
      <w:r>
        <w:t xml:space="preserve"> </w:t>
      </w:r>
      <w:r>
        <w:t xml:space="preserve">The designer showed a high degree of flexibility, quickly adapting designs based on peer and client feedback. This agility is particularly valuable in the fast-moving Shanghai market, where project requirements can evolve rapidly.</w:t>
      </w:r>
    </w:p>
    <w:bookmarkEnd w:id="23"/>
    <w:bookmarkStart w:id="24" w:name="areas-for-improvement"/>
    <w:p>
      <w:pPr>
        <w:pStyle w:val="Heading2"/>
      </w:pPr>
      <w:r>
        <w:t xml:space="preserve">5. Areas for Improvement</w:t>
      </w:r>
    </w:p>
    <w:p>
      <w:pPr>
        <w:pStyle w:val="FirstParagraph"/>
      </w:pPr>
      <w:r>
        <w:t xml:space="preserve">While the Web Designer has performed commendably, there are areas for growth to further enhance their effectiveness in the Shanghai market.</w:t>
      </w:r>
    </w:p>
    <w:p>
      <w:pPr>
        <w:numPr>
          <w:ilvl w:val="0"/>
          <w:numId w:val="1004"/>
        </w:numPr>
        <w:pStyle w:val="Compact"/>
      </w:pPr>
      <w:r>
        <w:rPr>
          <w:bCs/>
          <w:b/>
        </w:rPr>
        <w:t xml:space="preserve">Advanced Data-Driven Design:</w:t>
      </w:r>
      <w:r>
        <w:t xml:space="preserve"> </w:t>
      </w:r>
      <w:r>
        <w:t xml:space="preserve">Incorporating more user analytics into the design process could provide deeper insights into user behavior. Leveraging data from local platforms could help refine designs for even better engagement.</w:t>
      </w:r>
    </w:p>
    <w:p>
      <w:pPr>
        <w:numPr>
          <w:ilvl w:val="0"/>
          <w:numId w:val="1004"/>
        </w:numPr>
        <w:pStyle w:val="Compact"/>
      </w:pPr>
      <w:r>
        <w:rPr>
          <w:bCs/>
          <w:b/>
        </w:rPr>
        <w:t xml:space="preserve">Exploration of Emerging Technologies:</w:t>
      </w:r>
      <w:r>
        <w:t xml:space="preserve"> </w:t>
      </w:r>
      <w:r>
        <w:t xml:space="preserve">Shanghai is a hub for innovation. The designer could benefit from exploring emerging technologies such as AR/VR integrations and AI-driven personalization to stay ahead of market trends.</w:t>
      </w:r>
    </w:p>
    <w:p>
      <w:pPr>
        <w:numPr>
          <w:ilvl w:val="0"/>
          <w:numId w:val="1004"/>
        </w:numPr>
        <w:pStyle w:val="Compact"/>
      </w:pPr>
      <w:r>
        <w:rPr>
          <w:bCs/>
          <w:b/>
        </w:rPr>
        <w:t xml:space="preserve">Documentation and Knowledge Sharing:</w:t>
      </w:r>
      <w:r>
        <w:t xml:space="preserve"> </w:t>
      </w:r>
      <w:r>
        <w:t xml:space="preserve">Enhancing documentation practices and sharing design rationale more systematically would benefit the wider team, fostering a culture of continuous learning and improvement.</w:t>
      </w:r>
    </w:p>
    <w:bookmarkEnd w:id="24"/>
    <w:bookmarkStart w:id="25" w:name="performance-ratings"/>
    <w:p>
      <w:pPr>
        <w:pStyle w:val="Heading2"/>
      </w:pPr>
      <w:r>
        <w:t xml:space="preserve">6. Performance Ratings</w:t>
      </w:r>
    </w:p>
    <w:p>
      <w:pPr>
        <w:pStyle w:val="FirstParagraph"/>
      </w:pPr>
      <w:r>
        <w:t xml:space="preserve">Design Quality:</w:t>
      </w:r>
      <w:r>
        <w:t xml:space="preserve"> </w:t>
      </w:r>
      <w:r>
        <w:t xml:space="preserve">4.8 / 5.0</w:t>
      </w:r>
    </w:p>
    <w:p>
      <w:pPr>
        <w:pStyle w:val="BodyText"/>
      </w:pPr>
      <w:r>
        <w:t xml:space="preserve">Technical Skills:</w:t>
      </w:r>
      <w:r>
        <w:t xml:space="preserve"> </w:t>
      </w:r>
      <w:r>
        <w:t xml:space="preserve">4.7 / 5.0</w:t>
      </w:r>
    </w:p>
    <w:p>
      <w:pPr>
        <w:pStyle w:val="BodyText"/>
      </w:pPr>
      <w:r>
        <w:t xml:space="preserve">Cultural Adaptability:</w:t>
      </w:r>
      <w:r>
        <w:t xml:space="preserve"> </w:t>
      </w:r>
      <w:r>
        <w:t xml:space="preserve">4.9 / 5.0</w:t>
      </w:r>
    </w:p>
    <w:p>
      <w:pPr>
        <w:pStyle w:val="BodyText"/>
      </w:pPr>
      <w:r>
        <w:t xml:space="preserve">Collaboration:</w:t>
      </w:r>
      <w:r>
        <w:t xml:space="preserve"> </w:t>
      </w:r>
      <w:r>
        <w:t xml:space="preserve">4.6 / 5.0</w:t>
      </w:r>
    </w:p>
    <w:p>
      <w:pPr>
        <w:pStyle w:val="BodyText"/>
      </w:pPr>
      <w:r>
        <w:t xml:space="preserve">Overall Performance:</w:t>
      </w:r>
      <w:r>
        <w:t xml:space="preserve"> </w:t>
      </w:r>
      <w:r>
        <w:t xml:space="preserve">4.75 / 5.0</w:t>
      </w:r>
    </w:p>
    <w:bookmarkEnd w:id="25"/>
    <w:bookmarkStart w:id="26" w:name="conclusion-and-recommendations"/>
    <w:p>
      <w:pPr>
        <w:pStyle w:val="Heading2"/>
      </w:pPr>
      <w:r>
        <w:t xml:space="preserve">7. Conclusion and Recommendations</w:t>
      </w:r>
    </w:p>
    <w:p>
      <w:pPr>
        <w:pStyle w:val="FirstParagraph"/>
      </w:pPr>
      <w:r>
        <w:t xml:space="preserve">This Peer Review Report concludes that the Web Designer has made significant contributions to our projects in Shanghai, China. Their ability to merge technical excellence with cultural insight has resulted in designs that are not only visually appealing but also highly effective in the local market. The designer's adaptability, collaborative spirit, and commitment to quality make them a valuable asset to the team.</w:t>
      </w:r>
    </w:p>
    <w:p>
      <w:pPr>
        <w:pStyle w:val="BodyText"/>
      </w:pPr>
      <w:r>
        <w:t xml:space="preserve">It is recommended that the Web Designer continue to develop their skills in data-driven design and emerging technologies. Providing opportunities for professional development in these areas will further enhance their ability to deliver innovative solutions in the competitive Shanghai landscape. Overall, the designer is encouraged to maintain their high standards and continue to play a key role in shaping our digital presence in China.</w:t>
      </w:r>
    </w:p>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Lead UX/UI Architect</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Shanghai, China</dc:title>
  <dc:creator/>
  <dc:language>en</dc:language>
  <cp:keywords/>
  <dcterms:created xsi:type="dcterms:W3CDTF">2026-10-10T06:49:58Z</dcterms:created>
  <dcterms:modified xsi:type="dcterms:W3CDTF">2026-10-10T06:49:58Z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