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UX/UI Lead</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proficiency, and collaborative contributions of a Web Designer operating within the dynamic digital landscape of Bogotá, Colombia. The purpose of this document is to provide a comprehensive analysis of the designer's ability to create user-centric digital experiences that align with both local market expectations and global design standards. As Bogotá continues to emerge as a leading technology hub in Latin America, the demand for high-quality web design that bridges cultural nuances with modern functionality is paramount. This report assesses how effectively the Web Designer meets these demands through their design process, technical execution, and teamwork.</w:t>
      </w:r>
    </w:p>
    <w:bookmarkEnd w:id="21"/>
    <w:bookmarkStart w:id="22" w:name="technical-proficiency-and-design-quality"/>
    <w:p>
      <w:pPr>
        <w:pStyle w:val="Heading2"/>
      </w:pPr>
      <w:r>
        <w:t xml:space="preserve">2. Technical Proficiency and Design Quality</w:t>
      </w:r>
    </w:p>
    <w:p>
      <w:pPr>
        <w:pStyle w:val="FirstParagraph"/>
      </w:pPr>
      <w:r>
        <w:t xml:space="preserve">The Web Designer demonstrates a strong command of essential design tools, including Adobe Creative Suite, Figma, and Sketch. Their ability to translate complex requirements into intuitive wireframes and high-fidelity prototypes is commendable. In the context of the Colombian market, where mobile internet usage is exceptionally high, the designer has shown particular aptitude in mobile-first design strategies. This is crucial for ensuring that websites are accessible and performant across the diverse range of devices used by consumers in Bogotá.</w:t>
      </w:r>
    </w:p>
    <w:p>
      <w:pPr>
        <w:pStyle w:val="BodyText"/>
      </w:pPr>
      <w:r>
        <w:t xml:space="preserve">Furthermore, the designer exhibits a solid understanding of responsive design principles, ensuring that layouts adapt seamlessly to various screen sizes. Their attention to detail in typography, color theory, and visual hierarchy reflects a mature design sensibility. The use of local cultural elements in design—such as appropriate color palettes and imagery that resonate with Colombian audiences—demonstrates a thoughtful approach to localization. This cultural sensitivity is vital for creating digital products that feel authentic and engaging to users in Bogotá.</w:t>
      </w:r>
    </w:p>
    <w:bookmarkEnd w:id="22"/>
    <w:bookmarkStart w:id="23" w:name="X5aa024755cad468b0a34ebac333814d02ff418a"/>
    <w:p>
      <w:pPr>
        <w:pStyle w:val="Heading2"/>
      </w:pPr>
      <w:r>
        <w:t xml:space="preserve">3. User Experience (UX) and User Interface (UI) Considerations</w:t>
      </w:r>
    </w:p>
    <w:p>
      <w:pPr>
        <w:pStyle w:val="FirstParagraph"/>
      </w:pPr>
      <w:r>
        <w:t xml:space="preserve">A key aspect of this Peer Review Report is the evaluation of the Web Designer's commitment to user experience. The designer consistently conducts user research and usability testing, which is essential for understanding the needs and behaviors of Colombian users. Their ability to incorporate feedback into iterative design improvements shows a dedication to creating products that truly serve their intended audience.</w:t>
      </w:r>
    </w:p>
    <w:p>
      <w:pPr>
        <w:pStyle w:val="BodyText"/>
      </w:pPr>
      <w:r>
        <w:t xml:space="preserve">In terms of UI, the designer creates visually appealing interfaces that are not only aesthetically pleasing but also functional. They prioritize clarity and ease of navigation, which is particularly important in a market where users may have varying levels of digital literacy. The designer's work reflects an understanding of the importance of accessibility, ensuring that websites are usable by people with disabilities, which aligns with growing regulatory and ethical standards in Colombia.</w:t>
      </w:r>
    </w:p>
    <w:bookmarkEnd w:id="23"/>
    <w:bookmarkStart w:id="24" w:name="collaboration-and-communication"/>
    <w:p>
      <w:pPr>
        <w:pStyle w:val="Heading2"/>
      </w:pPr>
      <w:r>
        <w:t xml:space="preserve">4. Collaboration and Communication</w:t>
      </w:r>
    </w:p>
    <w:p>
      <w:pPr>
        <w:pStyle w:val="FirstParagraph"/>
      </w:pPr>
      <w:r>
        <w:t xml:space="preserve">Effective collaboration is critical in the fast-paced environment of Bogotá's tech industry. The Web Designer has demonstrated strong communication skills, both in written and verbal forms. They actively participate in team meetings, contribute ideas, and are open to constructive criticism. Their ability to work closely with developers, project managers, and stakeholders ensures that design visions are accurately translated into functional websites.</w:t>
      </w:r>
    </w:p>
    <w:p>
      <w:pPr>
        <w:pStyle w:val="BodyText"/>
      </w:pPr>
      <w:r>
        <w:t xml:space="preserve">The designer also shows cultural awareness and adaptability, which is important in a diverse city like Bogotá. They respect different perspectives and are able to navigate cross-functional teams effectively. This collaborative spirit fosters a positive work environment and contributes to the overall success of projects.</w:t>
      </w:r>
    </w:p>
    <w:bookmarkEnd w:id="24"/>
    <w:bookmarkStart w:id="25" w:name="adaptability-and-continuous-learning"/>
    <w:p>
      <w:pPr>
        <w:pStyle w:val="Heading2"/>
      </w:pPr>
      <w:r>
        <w:t xml:space="preserve">5. Adaptability and Continuous Learning</w:t>
      </w:r>
    </w:p>
    <w:p>
      <w:pPr>
        <w:pStyle w:val="FirstParagraph"/>
      </w:pPr>
      <w:r>
        <w:t xml:space="preserve">The digital landscape is constantly evolving, and the Web Designer has shown a proactive approach to staying updated with the latest trends and technologies. They regularly engage in professional development activities, such as attending workshops, webinars, and local tech meetups in Bogotá. This commitment to continuous learning ensures that their skills remain relevant and that they can bring innovative ideas to their projects.</w:t>
      </w:r>
    </w:p>
    <w:p>
      <w:pPr>
        <w:pStyle w:val="BodyText"/>
      </w:pPr>
      <w:r>
        <w:t xml:space="preserve">Additionally, the designer is adaptable to changing project requirements and can pivot quickly when necessary. This flexibility is particularly valuable in a market like Colombia, where business needs can shift rapidly due to economic and social factors.</w:t>
      </w:r>
    </w:p>
    <w:bookmarkEnd w:id="25"/>
    <w:bookmarkStart w:id="26" w:name="areas-for-improvement"/>
    <w:p>
      <w:pPr>
        <w:pStyle w:val="Heading2"/>
      </w:pPr>
      <w:r>
        <w:t xml:space="preserve">6. Areas for Improvement</w:t>
      </w:r>
    </w:p>
    <w:p>
      <w:pPr>
        <w:pStyle w:val="FirstParagraph"/>
      </w:pPr>
      <w:r>
        <w:t xml:space="preserve">While the Web Designer performs at a high level, there are areas where further development could enhance their effectiveness. One suggestion is to deepen their knowledge of advanced front-end development techniques, such as HTML5, CSS3, and JavaScript frameworks. This would enable them to communicate more effectively with developers and create designs that are more technically feasible.</w:t>
      </w:r>
    </w:p>
    <w:p>
      <w:pPr>
        <w:pStyle w:val="BodyText"/>
      </w:pPr>
      <w:r>
        <w:t xml:space="preserve">Another area for improvement is the documentation of design decisions. Providing more detailed rationale for design choices can help stakeholders understand the value of the design process and facilitate smoother approvals. Additionally, expanding their portfolio to include more case studies that highlight their impact on business metrics would strengthen their professional profile.</w:t>
      </w:r>
    </w:p>
    <w:bookmarkEnd w:id="26"/>
    <w:bookmarkStart w:id="27" w:name="conclusion"/>
    <w:p>
      <w:pPr>
        <w:pStyle w:val="Heading2"/>
      </w:pPr>
      <w:r>
        <w:t xml:space="preserve">7. Conclusion</w:t>
      </w:r>
    </w:p>
    <w:p>
      <w:pPr>
        <w:pStyle w:val="FirstParagraph"/>
      </w:pPr>
      <w:r>
        <w:t xml:space="preserve">In conclusion, this Peer Review Report affirms that the Web Designer is a valuable asset to any team operating in Bogotá, Colombia. Their technical skills, user-centered approach, and collaborative nature make them well-suited to the challenges and opportunities of the local digital market. By continuing to refine their skills and embrace new technologies, they are poised to contribute significantly to the growth of Colombia's vibrant tech ecosystem. This report serves as both a recognition of their achievements and a guide for their ongoing professional development.</w:t>
      </w:r>
    </w:p>
    <w:bookmarkEnd w:id="27"/>
    <w:p>
      <w:pPr>
        <w:pStyle w:val="BodyText"/>
      </w:pPr>
      <w:r>
        <w:rPr>
          <w:bCs/>
          <w:b/>
        </w:rPr>
        <w:t xml:space="preserve">Prepared by:</w:t>
      </w:r>
    </w:p>
    <w:p>
      <w:pPr>
        <w:pStyle w:val="BodyText"/>
      </w:pPr>
      <w:r>
        <w:t xml:space="preserve">Senior UX/UI Lead</w:t>
      </w:r>
    </w:p>
    <w:p>
      <w:pPr>
        <w:pStyle w:val="BodyText"/>
      </w:pPr>
      <w:r>
        <w:rPr>
          <w:bCs/>
          <w:b/>
        </w:rPr>
        <w:t xml:space="preserve">Organization:</w:t>
      </w:r>
      <w:r>
        <w:t xml:space="preserve"> </w:t>
      </w:r>
      <w:r>
        <w:t xml:space="preserve">Digital Innovation Lab Bogotá</w:t>
      </w:r>
    </w:p>
    <w:p>
      <w:pPr>
        <w:pStyle w:val="BodyText"/>
      </w:pPr>
      <w:r>
        <w:rPr>
          <w:bCs/>
          <w:b/>
        </w:rPr>
        <w:t xml:space="preserve">Contact:</w:t>
      </w:r>
      <w:r>
        <w:t xml:space="preserve"> </w:t>
      </w:r>
      <w:r>
        <w:t xml:space="preserve">reviews@digitalinnovationlab.co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Bogotá, Colombia</dc:title>
  <dc:creator/>
  <dc:language>en</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