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France Lyon</w:t>
      </w:r>
    </w:p>
    <w:bookmarkEnd w:id="20"/>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p>
    <w:p>
      <w:pPr>
        <w:pStyle w:val="BodyText"/>
      </w:pPr>
      <w:r>
        <w:rPr>
          <w:bCs/>
          <w:b/>
        </w:rPr>
        <w:t xml:space="preserve">Reviewer:</w:t>
      </w:r>
      <w:r>
        <w:t xml:space="preserve"> </w:t>
      </w:r>
      <w:r>
        <w:t xml:space="preserve">Senior UX Lead</w:t>
      </w:r>
      <w:r>
        <w:br/>
      </w:r>
      <w:r>
        <w:rPr>
          <w:bCs/>
          <w:b/>
        </w:rPr>
        <w:t xml:space="preserve">Department:</w:t>
      </w:r>
      <w:r>
        <w:t xml:space="preserve"> </w:t>
      </w:r>
      <w:r>
        <w:t xml:space="preserve">Digital Product Design</w:t>
      </w:r>
    </w:p>
    <w:bookmarkStart w:id="21" w:name="executive-summary"/>
    <w:p>
      <w:pPr>
        <w:pStyle w:val="Heading2"/>
      </w:pPr>
      <w:r>
        <w:t xml:space="preserve">1. Executive Summary</w:t>
      </w:r>
    </w:p>
    <w:p>
      <w:pPr>
        <w:pStyle w:val="FirstParagraph"/>
      </w:pPr>
      <w:r>
        <w:t xml:space="preserve">This Peer Review Report serves as a comprehensive assessment of the Web Designer's professional performance, technical proficiency, and collaborative contributions within our Lyon-based office. Operating in the dynamic digital landscape of France Lyon, the role requires not only exceptional design skills but also a deep understanding of local market nuances, European regulatory standards, and cross-cultural communication.</w:t>
      </w:r>
    </w:p>
    <w:p>
      <w:pPr>
        <w:pStyle w:val="BodyText"/>
      </w:pPr>
      <w:r>
        <w:t xml:space="preserve">Over the past quarter, the Web Designer has demonstrated a strong commitment to excellence, delivering high-quality visual assets and interactive prototypes that align with our brand identity. This report details specific achievements, areas for improvement, and strategic recommendations to further enhance their impact on our projects in the Lyon region and beyond.</w:t>
      </w:r>
    </w:p>
    <w:bookmarkEnd w:id="21"/>
    <w:bookmarkStart w:id="23" w:name="technical-proficiency-and-design-quality"/>
    <w:p>
      <w:pPr>
        <w:pStyle w:val="Heading2"/>
      </w:pPr>
      <w:r>
        <w:t xml:space="preserve">2. Technical Proficiency and Design Quality</w:t>
      </w:r>
    </w:p>
    <w:p>
      <w:pPr>
        <w:pStyle w:val="FirstParagraph"/>
      </w:pPr>
      <w:r>
        <w:t xml:space="preserve">The core responsibility of a Web Designer is to create visually appealing and functional digital experiences. In this regard, the subject has shown remarkable growth. Their mastery of industry-standard tools such as Figma, Adobe XD, and Photoshop is evident in the precision and scalability of their design systems.</w:t>
      </w:r>
    </w:p>
    <w:bookmarkStart w:id="22" w:name="key-observations"/>
    <w:p>
      <w:pPr>
        <w:pStyle w:val="Heading3"/>
      </w:pPr>
      <w:r>
        <w:t xml:space="preserve">Key Observations:</w:t>
      </w:r>
    </w:p>
    <w:p>
      <w:pPr>
        <w:numPr>
          <w:ilvl w:val="0"/>
          <w:numId w:val="1001"/>
        </w:numPr>
        <w:pStyle w:val="Compact"/>
      </w:pPr>
      <w:r>
        <w:rPr>
          <w:bCs/>
          <w:b/>
        </w:rPr>
        <w:t xml:space="preserve">Visual Hierarchy:</w:t>
      </w:r>
      <w:r>
        <w:t xml:space="preserve"> </w:t>
      </w:r>
      <w:r>
        <w:t xml:space="preserve">The designer effectively utilizes typography, color theory, and spacing to guide user attention, ensuring that key information is accessible and engaging.</w:t>
      </w:r>
    </w:p>
    <w:p>
      <w:pPr>
        <w:numPr>
          <w:ilvl w:val="0"/>
          <w:numId w:val="1001"/>
        </w:numPr>
        <w:pStyle w:val="Compact"/>
      </w:pPr>
      <w:r>
        <w:rPr>
          <w:bCs/>
          <w:b/>
        </w:rPr>
        <w:t xml:space="preserve">Responsive Design:</w:t>
      </w:r>
      <w:r>
        <w:t xml:space="preserve"> </w:t>
      </w:r>
      <w:r>
        <w:t xml:space="preserve">All recent projects have been meticulously crafted to ensure seamless performance across desktop, tablet, and mobile devices, a critical factor for users in France Lyon who increasingly rely on mobile browsing.</w:t>
      </w:r>
    </w:p>
    <w:p>
      <w:pPr>
        <w:numPr>
          <w:ilvl w:val="0"/>
          <w:numId w:val="1001"/>
        </w:numPr>
        <w:pStyle w:val="Compact"/>
      </w:pPr>
      <w:r>
        <w:rPr>
          <w:bCs/>
          <w:b/>
        </w:rPr>
        <w:t xml:space="preserve">Accessibility Compliance:</w:t>
      </w:r>
      <w:r>
        <w:t xml:space="preserve"> </w:t>
      </w:r>
      <w:r>
        <w:t xml:space="preserve">Adherence to WCAG 2.1 guidelines has been a priority, reflecting a strong awareness of inclusivity standards required in the European Union.</w:t>
      </w:r>
    </w:p>
    <w:p>
      <w:pPr>
        <w:pStyle w:val="FirstParagraph"/>
      </w:pPr>
      <w:r>
        <w:t xml:space="preserve">However, there is room for improvement in advanced micro-interactions. While static designs are polished, incorporating more sophisticated motion design could elevate the user experience and differentiate our products in the competitive Lyon tech market.</w:t>
      </w:r>
    </w:p>
    <w:bookmarkEnd w:id="22"/>
    <w:bookmarkEnd w:id="23"/>
    <w:bookmarkStart w:id="25" w:name="collaboration-and-communication"/>
    <w:p>
      <w:pPr>
        <w:pStyle w:val="Heading2"/>
      </w:pPr>
      <w:r>
        <w:t xml:space="preserve">3. Collaboration and Communication</w:t>
      </w:r>
    </w:p>
    <w:p>
      <w:pPr>
        <w:pStyle w:val="FirstParagraph"/>
      </w:pPr>
      <w:r>
        <w:t xml:space="preserve">Working in France Lyon involves collaborating with a diverse team of developers, project managers, and stakeholders. The Web Designer has consistently demonstrated strong interpersonal skills, fostering a positive and productive work environment.</w:t>
      </w:r>
    </w:p>
    <w:bookmarkStart w:id="24" w:name="strengths"/>
    <w:p>
      <w:pPr>
        <w:pStyle w:val="Heading3"/>
      </w:pPr>
      <w:r>
        <w:t xml:space="preserve">Strengths:</w:t>
      </w:r>
    </w:p>
    <w:p>
      <w:pPr>
        <w:numPr>
          <w:ilvl w:val="0"/>
          <w:numId w:val="1002"/>
        </w:numPr>
        <w:pStyle w:val="Compact"/>
      </w:pPr>
      <w:r>
        <w:rPr>
          <w:bCs/>
          <w:b/>
        </w:rPr>
        <w:t xml:space="preserve">Cross-Functional Collaboration:</w:t>
      </w:r>
      <w:r>
        <w:t xml:space="preserve"> </w:t>
      </w:r>
      <w:r>
        <w:t xml:space="preserve">The designer actively engages with front-end developers to ensure design feasibility, reducing implementation errors and speeding up the development cycle.</w:t>
      </w:r>
    </w:p>
    <w:p>
      <w:pPr>
        <w:numPr>
          <w:ilvl w:val="0"/>
          <w:numId w:val="1002"/>
        </w:numPr>
        <w:pStyle w:val="Compact"/>
      </w:pPr>
      <w:r>
        <w:rPr>
          <w:bCs/>
          <w:b/>
        </w:rPr>
        <w:t xml:space="preserve">Feedback Reception:</w:t>
      </w:r>
      <w:r>
        <w:t xml:space="preserve"> </w:t>
      </w:r>
      <w:r>
        <w:t xml:space="preserve">Constructive criticism is welcomed and implemented promptly, showing a growth mindset and professionalism.</w:t>
      </w:r>
    </w:p>
    <w:p>
      <w:pPr>
        <w:numPr>
          <w:ilvl w:val="0"/>
          <w:numId w:val="1002"/>
        </w:numPr>
        <w:pStyle w:val="Compact"/>
      </w:pPr>
      <w:r>
        <w:rPr>
          <w:bCs/>
          <w:b/>
        </w:rPr>
        <w:t xml:space="preserve">Local Context Awareness:</w:t>
      </w:r>
      <w:r>
        <w:t xml:space="preserve"> </w:t>
      </w:r>
      <w:r>
        <w:t xml:space="preserve">The designer effectively incorporates cultural elements relevant to the Lyon audience, ensuring that campaigns resonate locally while maintaining global brand consistency.</w:t>
      </w:r>
    </w:p>
    <w:p>
      <w:pPr>
        <w:pStyle w:val="FirstParagraph"/>
      </w:pPr>
      <w:r>
        <w:t xml:space="preserve">One area for development is presenting design rationale to non-design stakeholders. While the designs are strong, articulating the strategic "why" behind design decisions in a more persuasive manner would enhance stakeholder buy-in.</w:t>
      </w:r>
    </w:p>
    <w:bookmarkEnd w:id="24"/>
    <w:bookmarkEnd w:id="25"/>
    <w:bookmarkStart w:id="27" w:name="project-management-and-efficiency"/>
    <w:p>
      <w:pPr>
        <w:pStyle w:val="Heading2"/>
      </w:pPr>
      <w:r>
        <w:t xml:space="preserve">4. Project Management and Efficiency</w:t>
      </w:r>
    </w:p>
    <w:p>
      <w:pPr>
        <w:pStyle w:val="FirstParagraph"/>
      </w:pPr>
      <w:r>
        <w:t xml:space="preserve">Time management and the ability to meet deadlines are crucial in a fast-paced agency environment. The Web Designer has generally managed their workload effectively, balancing multiple projects without compromising quality.</w:t>
      </w:r>
    </w:p>
    <w:bookmarkStart w:id="26" w:name="performance-metrics"/>
    <w:p>
      <w:pPr>
        <w:pStyle w:val="Heading3"/>
      </w:pPr>
      <w:r>
        <w:t xml:space="preserve">Performance Metrics:</w:t>
      </w:r>
    </w:p>
    <w:p>
      <w:pPr>
        <w:numPr>
          <w:ilvl w:val="0"/>
          <w:numId w:val="1003"/>
        </w:numPr>
        <w:pStyle w:val="Compact"/>
      </w:pPr>
      <w:r>
        <w:rPr>
          <w:bCs/>
          <w:b/>
        </w:rPr>
        <w:t xml:space="preserve">Deadline Adherence:</w:t>
      </w:r>
      <w:r>
        <w:t xml:space="preserve"> </w:t>
      </w:r>
      <w:r>
        <w:t xml:space="preserve">90% of deliverables were submitted on or before the agreed-upon deadlines.</w:t>
      </w:r>
    </w:p>
    <w:p>
      <w:pPr>
        <w:numPr>
          <w:ilvl w:val="0"/>
          <w:numId w:val="1003"/>
        </w:numPr>
        <w:pStyle w:val="Compact"/>
      </w:pPr>
      <w:r>
        <w:rPr>
          <w:bCs/>
          <w:b/>
        </w:rPr>
        <w:t xml:space="preserve">Revision Cycles:</w:t>
      </w:r>
      <w:r>
        <w:t xml:space="preserve"> </w:t>
      </w:r>
      <w:r>
        <w:t xml:space="preserve">Average number of revisions per project has decreased by 15%, indicating improved initial alignment with project requirements.</w:t>
      </w:r>
    </w:p>
    <w:p>
      <w:pPr>
        <w:pStyle w:val="FirstParagraph"/>
      </w:pPr>
      <w:r>
        <w:t xml:space="preserve">To further optimize efficiency, it is recommended that the designer adopt more rigorous version control practices within their design files. This will facilitate smoother handovers and reduce confusion during collaborative editing sessions.</w:t>
      </w:r>
    </w:p>
    <w:bookmarkEnd w:id="26"/>
    <w:bookmarkEnd w:id="27"/>
    <w:bookmarkStart w:id="28" w:name="innovation-and-creativity"/>
    <w:p>
      <w:pPr>
        <w:pStyle w:val="Heading2"/>
      </w:pPr>
      <w:r>
        <w:t xml:space="preserve">5. Innovation and Creativity</w:t>
      </w:r>
    </w:p>
    <w:p>
      <w:pPr>
        <w:pStyle w:val="FirstParagraph"/>
      </w:pPr>
      <w:r>
        <w:t xml:space="preserve">Innovation is the lifeblood of design. The Web Designer has introduced several creative concepts that have been well-received by clients and internal teams alike. Their ability to blend modern design trends with practical usability is a significant asset.</w:t>
      </w:r>
    </w:p>
    <w:p>
      <w:pPr>
        <w:pStyle w:val="BodyText"/>
      </w:pPr>
      <w:r>
        <w:t xml:space="preserve">Specifically, the recent redesign of the client portal for a Lyon-based fintech startup showcased a fresh approach to data visualization, making complex financial information easily digestible for users. This project highlighted the designer's ability to solve complex problems through elegant design solutions.</w:t>
      </w:r>
    </w:p>
    <w:bookmarkEnd w:id="28"/>
    <w:bookmarkStart w:id="31" w:name="overall-assessment-and-recommendations"/>
    <w:p>
      <w:pPr>
        <w:pStyle w:val="Heading2"/>
      </w:pPr>
      <w:r>
        <w:t xml:space="preserve">6. Overall Assessment and Recommendations</w:t>
      </w:r>
    </w:p>
    <w:bookmarkStart w:id="29" w:name="performance-scores-scale-1-5"/>
    <w:p>
      <w:pPr>
        <w:pStyle w:val="Heading3"/>
      </w:pPr>
      <w:r>
        <w:t xml:space="preserve">Performance Scores (Scale 1-5)</w:t>
      </w:r>
    </w:p>
    <w:p>
      <w:pPr>
        <w:pStyle w:val="FirstParagraph"/>
      </w:pPr>
      <w:r>
        <w:t xml:space="preserve">Design Quality:</w:t>
      </w:r>
      <w:r>
        <w:t xml:space="preserve"> </w:t>
      </w:r>
      <w:r>
        <w:t xml:space="preserve">4.5</w:t>
      </w:r>
    </w:p>
    <w:p>
      <w:pPr>
        <w:pStyle w:val="BodyText"/>
      </w:pPr>
      <w:r>
        <w:t xml:space="preserve">Technical Skills:</w:t>
      </w:r>
      <w:r>
        <w:t xml:space="preserve"> </w:t>
      </w:r>
      <w:r>
        <w:t xml:space="preserve">4.0</w:t>
      </w:r>
    </w:p>
    <w:p>
      <w:pPr>
        <w:pStyle w:val="BodyText"/>
      </w:pPr>
      <w:r>
        <w:t xml:space="preserve">Collaboration:</w:t>
      </w:r>
      <w:r>
        <w:t xml:space="preserve"> </w:t>
      </w:r>
      <w:r>
        <w:t xml:space="preserve">4.5</w:t>
      </w:r>
    </w:p>
    <w:p>
      <w:pPr>
        <w:pStyle w:val="BodyText"/>
      </w:pPr>
      <w:r>
        <w:t xml:space="preserve">Time Management:</w:t>
      </w:r>
      <w:r>
        <w:t xml:space="preserve"> </w:t>
      </w:r>
      <w:r>
        <w:t xml:space="preserve">4.0</w:t>
      </w:r>
    </w:p>
    <w:p>
      <w:pPr>
        <w:pStyle w:val="BodyText"/>
      </w:pPr>
      <w:r>
        <w:t xml:space="preserve">Innovation:</w:t>
      </w:r>
      <w:r>
        <w:t xml:space="preserve"> </w:t>
      </w:r>
      <w:r>
        <w:t xml:space="preserve">4.0</w:t>
      </w:r>
    </w:p>
    <w:p>
      <w:pPr>
        <w:pStyle w:val="BodyText"/>
      </w:pPr>
      <w:r>
        <w:rPr>
          <w:bCs/>
          <w:b/>
        </w:rPr>
        <w:t xml:space="preserve">Overall Rating:</w:t>
      </w:r>
      <w:r>
        <w:t xml:space="preserve"> </w:t>
      </w:r>
      <w:r>
        <w:rPr>
          <w:bCs/>
          <w:b/>
        </w:rPr>
        <w:t xml:space="preserve">4.2</w:t>
      </w:r>
    </w:p>
    <w:bookmarkEnd w:id="29"/>
    <w:bookmarkStart w:id="30" w:name="recommendations-for-growth"/>
    <w:p>
      <w:pPr>
        <w:pStyle w:val="Heading3"/>
      </w:pPr>
      <w:r>
        <w:t xml:space="preserve">Recommendations for Growth:</w:t>
      </w:r>
    </w:p>
    <w:p>
      <w:pPr>
        <w:numPr>
          <w:ilvl w:val="0"/>
          <w:numId w:val="1004"/>
        </w:numPr>
        <w:pStyle w:val="Compact"/>
      </w:pPr>
      <w:r>
        <w:rPr>
          <w:bCs/>
          <w:b/>
        </w:rPr>
        <w:t xml:space="preserve">Advanced Motion Design:</w:t>
      </w:r>
      <w:r>
        <w:t xml:space="preserve"> </w:t>
      </w:r>
      <w:r>
        <w:t xml:space="preserve">Enroll in a workshop or online course focused on advanced prototyping and motion design to enhance interactive capabilities.</w:t>
      </w:r>
    </w:p>
    <w:p>
      <w:pPr>
        <w:numPr>
          <w:ilvl w:val="0"/>
          <w:numId w:val="1004"/>
        </w:numPr>
        <w:pStyle w:val="Compact"/>
      </w:pPr>
      <w:r>
        <w:rPr>
          <w:bCs/>
          <w:b/>
        </w:rPr>
        <w:t xml:space="preserve">Strategic Communication:</w:t>
      </w:r>
      <w:r>
        <w:t xml:space="preserve"> </w:t>
      </w:r>
      <w:r>
        <w:t xml:space="preserve">Practice presenting design concepts with a stronger focus on business impact and user psychology to better influence stakeholders.</w:t>
      </w:r>
    </w:p>
    <w:p>
      <w:pPr>
        <w:numPr>
          <w:ilvl w:val="0"/>
          <w:numId w:val="1004"/>
        </w:numPr>
        <w:pStyle w:val="Compact"/>
      </w:pPr>
      <w:r>
        <w:rPr>
          <w:bCs/>
          <w:b/>
        </w:rPr>
        <w:t xml:space="preserve">Local Networking:</w:t>
      </w:r>
      <w:r>
        <w:t xml:space="preserve"> </w:t>
      </w:r>
      <w:r>
        <w:t xml:space="preserve">Participate in design meetups and conferences in France Lyon to stay updated on local trends and expand professional network.</w:t>
      </w:r>
    </w:p>
    <w:bookmarkEnd w:id="30"/>
    <w:bookmarkEnd w:id="31"/>
    <w:p>
      <w:pPr>
        <w:pStyle w:val="FirstParagraph"/>
      </w:pPr>
      <w:r>
        <w:t xml:space="preserve">This Peer Review Report is intended to provide constructive feedback and support the professional development of the Web Designer. We are confident that with continued effort and focus on the areas outlined above, they will achieve even greater success in their role within our Lyon office.</w:t>
      </w:r>
    </w:p>
    <w:p>
      <w:pPr>
        <w:pStyle w:val="BodyText"/>
      </w:pPr>
      <w:r>
        <w:rPr>
          <w:bCs/>
          <w:b/>
        </w:rPr>
        <w:t xml:space="preserve">Reviewer Signature:</w:t>
      </w:r>
    </w:p>
    <w:p>
      <w:pPr>
        <w:pStyle w:val="BodyText"/>
      </w:pPr>
      <w:r>
        <w:t xml:space="preserve">Senior UX Lead</w:t>
      </w:r>
    </w:p>
    <w:p>
      <w:pPr>
        <w:pStyle w:val="BodyText"/>
      </w:pPr>
      <w:r>
        <w:rPr>
          <w:bCs/>
          <w:b/>
        </w:rPr>
        <w:t xml:space="preserve">Employee Acknowledgment:</w:t>
      </w:r>
    </w:p>
    <w:p>
      <w:pPr>
        <w:pStyle w:val="BodyText"/>
      </w:pPr>
      <w:r>
        <w:t xml:space="preserve">Web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France Lyon</dc:title>
  <dc:creator/>
  <dc:language>en</dc:language>
  <cp:keywords/>
  <dcterms:created xsi:type="dcterms:W3CDTF">2026-10-10T10:20:28Z</dcterms:created>
  <dcterms:modified xsi:type="dcterms:W3CDTF">2026-10-10T10:20:28Z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