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Almaty,</w:t>
      </w:r>
      <w:r>
        <w:t xml:space="preserve"> </w:t>
      </w:r>
      <w:r>
        <w:t xml:space="preserve">Kazakhstan</w:t>
      </w:r>
    </w:p>
    <w:bookmarkStart w:id="20" w:name="peer-review-report"/>
    <w:p>
      <w:pPr>
        <w:pStyle w:val="Heading1"/>
      </w:pPr>
      <w:r>
        <w:t xml:space="preserve">Peer Review Report</w:t>
      </w:r>
    </w:p>
    <w:p>
      <w:pPr>
        <w:pStyle w:val="FirstParagraph"/>
      </w:pPr>
      <w:r>
        <w:t xml:space="preserve">Position: Web Designer</w:t>
      </w:r>
    </w:p>
    <w:p>
      <w:pPr>
        <w:pStyle w:val="BodyText"/>
      </w:pPr>
      <w:r>
        <w:t xml:space="preserve">Location: Almaty, Kazakhstan</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UX/UI Lead</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performance, technical proficiency, and creative output of the</w:t>
      </w:r>
      <w:r>
        <w:t xml:space="preserve"> </w:t>
      </w:r>
      <w:r>
        <w:rPr>
          <w:bCs/>
          <w:b/>
        </w:rPr>
        <w:t xml:space="preserve">Web Designer</w:t>
      </w:r>
      <w:r>
        <w:t xml:space="preserve"> </w:t>
      </w:r>
      <w:r>
        <w:t xml:space="preserve">based in</w:t>
      </w:r>
      <w:r>
        <w:t xml:space="preserve"> </w:t>
      </w:r>
      <w:r>
        <w:rPr>
          <w:bCs/>
          <w:b/>
        </w:rPr>
        <w:t xml:space="preserve">Almaty, Kazakhstan</w:t>
      </w:r>
      <w:r>
        <w:t xml:space="preserve">. The review focuses on the candidate's ability to deliver high-quality digital solutions that align with both global design standards and the specific cultural and market nuances of the Kazakhstani region. Over the past quarter, the Web Designer has demonstrated significant growth in user interface (UI) design, responsive development, and cross-functional collaboration. This document provides a detailed breakdown of their strengths, areas for improvement, and strategic recommendations for future development within the Almaty tech ecosystem.</w:t>
      </w:r>
    </w:p>
    <w:bookmarkEnd w:id="21"/>
    <w:bookmarkStart w:id="24" w:name="technical-proficiency-design-quality"/>
    <w:p>
      <w:pPr>
        <w:pStyle w:val="Heading2"/>
      </w:pPr>
      <w:r>
        <w:t xml:space="preserve">2. Technical Proficiency &amp; Design Quality</w:t>
      </w:r>
    </w:p>
    <w:p>
      <w:pPr>
        <w:pStyle w:val="FirstParagraph"/>
      </w:pPr>
      <w:r>
        <w:t xml:space="preserve">The core responsibility of a</w:t>
      </w:r>
      <w:r>
        <w:t xml:space="preserve"> </w:t>
      </w:r>
      <w:r>
        <w:rPr>
          <w:bCs/>
          <w:b/>
        </w:rPr>
        <w:t xml:space="preserve">Web Designer</w:t>
      </w:r>
      <w:r>
        <w:t xml:space="preserve"> </w:t>
      </w:r>
      <w:r>
        <w:t xml:space="preserve">is to create visually appealing and functional websites. In the context of</w:t>
      </w:r>
      <w:r>
        <w:t xml:space="preserve"> </w:t>
      </w:r>
      <w:r>
        <w:rPr>
          <w:bCs/>
          <w:b/>
        </w:rPr>
        <w:t xml:space="preserve">Almaty, Kazakhstan</w:t>
      </w:r>
      <w:r>
        <w:t xml:space="preserve">, where digital adoption is rapidly accelerating, the demand for modern, mobile-first designs is critical.</w:t>
      </w:r>
    </w:p>
    <w:bookmarkStart w:id="22" w:name="strengths"/>
    <w:p>
      <w:pPr>
        <w:pStyle w:val="Heading3"/>
      </w:pPr>
      <w:r>
        <w:t xml:space="preserve">Strengths:</w:t>
      </w:r>
    </w:p>
    <w:p>
      <w:pPr>
        <w:numPr>
          <w:ilvl w:val="0"/>
          <w:numId w:val="1001"/>
        </w:numPr>
        <w:pStyle w:val="Compact"/>
      </w:pPr>
      <w:r>
        <w:rPr>
          <w:bCs/>
          <w:b/>
        </w:rPr>
        <w:t xml:space="preserve">Responsive Design Mastery:</w:t>
      </w:r>
      <w:r>
        <w:t xml:space="preserve"> </w:t>
      </w:r>
      <w:r>
        <w:t xml:space="preserve">The Web Designer has excelled in creating fully responsive layouts. Given that a significant portion of internet traffic in Kazakhstan originates from mobile devices, the designer's focus on mobile-first architecture has directly improved user engagement metrics.</w:t>
      </w:r>
    </w:p>
    <w:p>
      <w:pPr>
        <w:numPr>
          <w:ilvl w:val="0"/>
          <w:numId w:val="1001"/>
        </w:numPr>
        <w:pStyle w:val="Compact"/>
      </w:pPr>
      <w:r>
        <w:rPr>
          <w:bCs/>
          <w:b/>
        </w:rPr>
        <w:t xml:space="preserve">Tool Proficiency:</w:t>
      </w:r>
      <w:r>
        <w:t xml:space="preserve"> </w:t>
      </w:r>
      <w:r>
        <w:t xml:space="preserve">Demonstrated advanced skills in industry-standard tools such as Figma, Adobe XD, and Photoshop. The designer effectively utilizes component libraries to maintain consistency across projects.</w:t>
      </w:r>
    </w:p>
    <w:p>
      <w:pPr>
        <w:numPr>
          <w:ilvl w:val="0"/>
          <w:numId w:val="1001"/>
        </w:numPr>
        <w:pStyle w:val="Compact"/>
      </w:pPr>
      <w:r>
        <w:rPr>
          <w:bCs/>
          <w:b/>
        </w:rPr>
        <w:t xml:space="preserve">Performance Optimization:</w:t>
      </w:r>
      <w:r>
        <w:t xml:space="preserve"> </w:t>
      </w:r>
      <w:r>
        <w:t xml:space="preserve">The designer shows a strong understanding of the intersection between design and development. Assets are optimized for fast loading times, which is crucial for users in regions where internet connectivity can vary.</w:t>
      </w:r>
    </w:p>
    <w:bookmarkEnd w:id="22"/>
    <w:bookmarkStart w:id="23" w:name="areas-for-improvement"/>
    <w:p>
      <w:pPr>
        <w:pStyle w:val="Heading3"/>
      </w:pPr>
      <w:r>
        <w:t xml:space="preserve">Areas for Improvement:</w:t>
      </w:r>
    </w:p>
    <w:p>
      <w:pPr>
        <w:numPr>
          <w:ilvl w:val="0"/>
          <w:numId w:val="1002"/>
        </w:numPr>
        <w:pStyle w:val="Compact"/>
      </w:pPr>
      <w:r>
        <w:rPr>
          <w:bCs/>
          <w:b/>
        </w:rPr>
        <w:t xml:space="preserve">Accessibility Standards:</w:t>
      </w:r>
      <w:r>
        <w:t xml:space="preserve"> </w:t>
      </w:r>
      <w:r>
        <w:t xml:space="preserve">While visual aesthetics are strong, adherence to WCAG (Web Content Accessibility Guidelines) needs improvement. Ensuring websites are accessible to all users, including those with disabilities, is becoming a legal and ethical requirement in Kazakhstan.</w:t>
      </w:r>
    </w:p>
    <w:p>
      <w:pPr>
        <w:numPr>
          <w:ilvl w:val="0"/>
          <w:numId w:val="1002"/>
        </w:numPr>
        <w:pStyle w:val="Compact"/>
      </w:pPr>
      <w:r>
        <w:rPr>
          <w:bCs/>
          <w:b/>
        </w:rPr>
        <w:t xml:space="preserve">CSS/HTML Knowledge:</w:t>
      </w:r>
      <w:r>
        <w:t xml:space="preserve"> </w:t>
      </w:r>
      <w:r>
        <w:t xml:space="preserve">To better communicate with developers in the Almaty tech hub, the Web Designer should deepen their understanding of front-end code constraints to create more feasible design prototypes.</w:t>
      </w:r>
    </w:p>
    <w:bookmarkEnd w:id="23"/>
    <w:bookmarkEnd w:id="24"/>
    <w:bookmarkStart w:id="25" w:name="cultural-adaptation-local-market-insight"/>
    <w:p>
      <w:pPr>
        <w:pStyle w:val="Heading2"/>
      </w:pPr>
      <w:r>
        <w:t xml:space="preserve">3. Cultural Adaptation &amp; Local Market Insight</w:t>
      </w:r>
    </w:p>
    <w:p>
      <w:pPr>
        <w:pStyle w:val="FirstParagraph"/>
      </w:pPr>
      <w:r>
        <w:t xml:space="preserve">A key aspect of this</w:t>
      </w:r>
      <w:r>
        <w:t xml:space="preserve"> </w:t>
      </w:r>
      <w:r>
        <w:rPr>
          <w:bCs/>
          <w:b/>
        </w:rPr>
        <w:t xml:space="preserve">Peer Review Report</w:t>
      </w:r>
      <w:r>
        <w:t xml:space="preserve"> </w:t>
      </w:r>
      <w:r>
        <w:t xml:space="preserve">is assessing how well the</w:t>
      </w:r>
      <w:r>
        <w:t xml:space="preserve"> </w:t>
      </w:r>
      <w:r>
        <w:rPr>
          <w:bCs/>
          <w:b/>
        </w:rPr>
        <w:t xml:space="preserve">Web Designer</w:t>
      </w:r>
      <w:r>
        <w:t xml:space="preserve"> </w:t>
      </w:r>
      <w:r>
        <w:t xml:space="preserve">adapts to the local context of</w:t>
      </w:r>
      <w:r>
        <w:t xml:space="preserve"> </w:t>
      </w:r>
      <w:r>
        <w:rPr>
          <w:bCs/>
          <w:b/>
        </w:rPr>
        <w:t xml:space="preserve">Almaty, Kazakhstan</w:t>
      </w:r>
      <w:r>
        <w:t xml:space="preserve">. Successful web design in this region requires more than just translating text; it requires cultural localization.</w:t>
      </w:r>
    </w:p>
    <w:p>
      <w:pPr>
        <w:numPr>
          <w:ilvl w:val="0"/>
          <w:numId w:val="1003"/>
        </w:numPr>
        <w:pStyle w:val="Compact"/>
      </w:pPr>
      <w:r>
        <w:rPr>
          <w:bCs/>
          <w:b/>
        </w:rPr>
        <w:t xml:space="preserve">Bilingual Design Capabilities:</w:t>
      </w:r>
      <w:r>
        <w:t xml:space="preserve"> </w:t>
      </w:r>
      <w:r>
        <w:t xml:space="preserve">The designer has shown competence in designing interfaces that accommodate both Kazakh and Russian languages. This includes handling text expansion issues and ensuring proper font rendering for Cyrillic scripts, which is vital for the local market.</w:t>
      </w:r>
    </w:p>
    <w:p>
      <w:pPr>
        <w:numPr>
          <w:ilvl w:val="0"/>
          <w:numId w:val="1003"/>
        </w:numPr>
        <w:pStyle w:val="Compact"/>
      </w:pPr>
      <w:r>
        <w:rPr>
          <w:bCs/>
          <w:b/>
        </w:rPr>
        <w:t xml:space="preserve">Color and Imagery:</w:t>
      </w:r>
      <w:r>
        <w:t xml:space="preserve"> </w:t>
      </w:r>
      <w:r>
        <w:t xml:space="preserve">The Web Designer effectively uses color palettes and imagery that resonate with the local demographic. There is a noticeable improvement in avoiding cultural clichés while maintaining a sense of local identity.</w:t>
      </w:r>
    </w:p>
    <w:p>
      <w:pPr>
        <w:numPr>
          <w:ilvl w:val="0"/>
          <w:numId w:val="1003"/>
        </w:numPr>
        <w:pStyle w:val="Compact"/>
      </w:pPr>
      <w:r>
        <w:rPr>
          <w:bCs/>
          <w:b/>
        </w:rPr>
        <w:t xml:space="preserve">User Behavior Understanding:</w:t>
      </w:r>
      <w:r>
        <w:t xml:space="preserve"> </w:t>
      </w:r>
      <w:r>
        <w:t xml:space="preserve">The designer has incorporated feedback loops that reflect the specific browsing habits of Almaty users, such as integrating popular local payment gateways and communication channels (e.g., WhatsApp, Telegram) into the UI.</w:t>
      </w:r>
    </w:p>
    <w:bookmarkEnd w:id="25"/>
    <w:bookmarkStart w:id="26" w:name="collaboration-communication"/>
    <w:p>
      <w:pPr>
        <w:pStyle w:val="Heading2"/>
      </w:pPr>
      <w:r>
        <w:t xml:space="preserve">4. Collaboration &amp; Communication</w:t>
      </w:r>
    </w:p>
    <w:p>
      <w:pPr>
        <w:pStyle w:val="FirstParagraph"/>
      </w:pPr>
      <w:r>
        <w:t xml:space="preserve">In the collaborative environment of</w:t>
      </w:r>
      <w:r>
        <w:t xml:space="preserve"> </w:t>
      </w:r>
      <w:r>
        <w:rPr>
          <w:bCs/>
          <w:b/>
        </w:rPr>
        <w:t xml:space="preserve">Almaty, Kazakhstan</w:t>
      </w:r>
      <w:r>
        <w:t xml:space="preserve">'s growing startup and corporate sectors, a</w:t>
      </w:r>
      <w:r>
        <w:t xml:space="preserve"> </w:t>
      </w:r>
      <w:r>
        <w:rPr>
          <w:bCs/>
          <w:b/>
        </w:rPr>
        <w:t xml:space="preserve">Web Designer</w:t>
      </w:r>
      <w:r>
        <w:t xml:space="preserve"> </w:t>
      </w:r>
      <w:r>
        <w:t xml:space="preserve">must work seamlessly with product managers, developers, and stakeholders.</w:t>
      </w:r>
    </w:p>
    <w:p>
      <w:pPr>
        <w:numPr>
          <w:ilvl w:val="0"/>
          <w:numId w:val="1004"/>
        </w:numPr>
        <w:pStyle w:val="Compact"/>
      </w:pPr>
      <w:r>
        <w:rPr>
          <w:bCs/>
          <w:b/>
        </w:rPr>
        <w:t xml:space="preserve">Team Integration:</w:t>
      </w:r>
      <w:r>
        <w:t xml:space="preserve"> </w:t>
      </w:r>
      <w:r>
        <w:t xml:space="preserve">The designer actively participates in sprint planning and daily stand-ups. Their ability to articulate design decisions clearly has reduced friction between the design and development teams.</w:t>
      </w:r>
    </w:p>
    <w:p>
      <w:pPr>
        <w:numPr>
          <w:ilvl w:val="0"/>
          <w:numId w:val="1004"/>
        </w:numPr>
        <w:pStyle w:val="Compact"/>
      </w:pPr>
      <w:r>
        <w:rPr>
          <w:bCs/>
          <w:b/>
        </w:rPr>
        <w:t xml:space="preserve">Feedback Reception:</w:t>
      </w:r>
      <w:r>
        <w:t xml:space="preserve"> </w:t>
      </w:r>
      <w:r>
        <w:t xml:space="preserve">The Web Designer demonstrates a professional attitude towards constructive criticism. They have shown a willingness to iterate on designs based on peer reviews and user testing data.</w:t>
      </w:r>
    </w:p>
    <w:p>
      <w:pPr>
        <w:numPr>
          <w:ilvl w:val="0"/>
          <w:numId w:val="1004"/>
        </w:numPr>
        <w:pStyle w:val="Compact"/>
      </w:pPr>
      <w:r>
        <w:rPr>
          <w:bCs/>
          <w:b/>
        </w:rPr>
        <w:t xml:space="preserve">Stakeholder Management:</w:t>
      </w:r>
      <w:r>
        <w:t xml:space="preserve"> </w:t>
      </w:r>
      <w:r>
        <w:t xml:space="preserve">When presenting designs to clients or internal stakeholders in Almaty, the designer effectively balances creative vision with business objectives, ensuring that the final product meets commercial goals.</w:t>
      </w:r>
    </w:p>
    <w:bookmarkEnd w:id="26"/>
    <w:bookmarkStart w:id="27" w:name="performance-metrics-deliverables"/>
    <w:p>
      <w:pPr>
        <w:pStyle w:val="Heading2"/>
      </w:pPr>
      <w:r>
        <w:t xml:space="preserve">5. Performance Metrics &amp; Deliverables</w:t>
      </w:r>
    </w:p>
    <w:p>
      <w:pPr>
        <w:pStyle w:val="FirstParagraph"/>
      </w:pPr>
      <w:r>
        <w:t xml:space="preserve">Design Quality &amp; Aesthetics</w:t>
      </w:r>
      <w:r>
        <w:t xml:space="preserve"> </w:t>
      </w:r>
      <w:r>
        <w:t xml:space="preserve">4.5 / 5.0</w:t>
      </w:r>
    </w:p>
    <w:p>
      <w:pPr>
        <w:pStyle w:val="BodyText"/>
      </w:pPr>
      <w:r>
        <w:t xml:space="preserve">Technical Implementation</w:t>
      </w:r>
      <w:r>
        <w:t xml:space="preserve"> </w:t>
      </w:r>
      <w:r>
        <w:t xml:space="preserve">4.0 / 5.0</w:t>
      </w:r>
    </w:p>
    <w:p>
      <w:pPr>
        <w:pStyle w:val="BodyText"/>
      </w:pPr>
      <w:r>
        <w:t xml:space="preserve">Local Market Adaptation (Almaty/Kazakhstan)</w:t>
      </w:r>
      <w:r>
        <w:t xml:space="preserve"> </w:t>
      </w:r>
      <w:r>
        <w:t xml:space="preserve">4.8 / 5.0</w:t>
      </w:r>
    </w:p>
    <w:p>
      <w:pPr>
        <w:pStyle w:val="BodyText"/>
      </w:pPr>
      <w:r>
        <w:t xml:space="preserve">Collaboration &amp; Communication</w:t>
      </w:r>
      <w:r>
        <w:t xml:space="preserve"> </w:t>
      </w:r>
      <w:r>
        <w:t xml:space="preserve">4.2 / 5.0</w:t>
      </w:r>
    </w:p>
    <w:p>
      <w:pPr>
        <w:pStyle w:val="BodyText"/>
      </w:pPr>
      <w:r>
        <w:t xml:space="preserve">Timeliness &amp; Reliability</w:t>
      </w:r>
      <w:r>
        <w:t xml:space="preserve"> </w:t>
      </w:r>
      <w:r>
        <w:t xml:space="preserve">4.6 / 5.0</w:t>
      </w:r>
    </w:p>
    <w:p>
      <w:pPr>
        <w:pStyle w:val="BodyText"/>
      </w:pPr>
      <w:r>
        <w:t xml:space="preserve">The Web Designer has consistently met project deadlines, even during high-pressure periods. Their contribution to the recent e-commerce platform redesign resulted in a 15% increase in user session duration, highlighting the effectiveness of their UX strategies.</w:t>
      </w:r>
    </w:p>
    <w:bookmarkEnd w:id="27"/>
    <w:bookmarkStart w:id="28" w:name="strategic-recommendations"/>
    <w:p>
      <w:pPr>
        <w:pStyle w:val="Heading2"/>
      </w:pPr>
      <w:r>
        <w:t xml:space="preserve">6. Strategic Recommendations</w:t>
      </w:r>
    </w:p>
    <w:p>
      <w:pPr>
        <w:pStyle w:val="FirstParagraph"/>
      </w:pPr>
      <w:r>
        <w:t xml:space="preserve">Based on the findings of this</w:t>
      </w:r>
      <w:r>
        <w:t xml:space="preserve"> </w:t>
      </w:r>
      <w:r>
        <w:rPr>
          <w:bCs/>
          <w:b/>
        </w:rPr>
        <w:t xml:space="preserve">Peer Review Report</w:t>
      </w:r>
      <w:r>
        <w:t xml:space="preserve">, the following actions are recommended for the</w:t>
      </w:r>
      <w:r>
        <w:t xml:space="preserve"> </w:t>
      </w:r>
      <w:r>
        <w:rPr>
          <w:bCs/>
          <w:b/>
        </w:rPr>
        <w:t xml:space="preserve">Web Designer</w:t>
      </w:r>
      <w:r>
        <w:t xml:space="preserve"> </w:t>
      </w:r>
      <w:r>
        <w:t xml:space="preserve">to further enhance their career trajectory in</w:t>
      </w:r>
      <w:r>
        <w:t xml:space="preserve"> </w:t>
      </w:r>
      <w:r>
        <w:rPr>
          <w:bCs/>
          <w:b/>
        </w:rPr>
        <w:t xml:space="preserve">Almaty, Kazakhstan</w:t>
      </w:r>
      <w:r>
        <w:t xml:space="preserve">:</w:t>
      </w:r>
    </w:p>
    <w:p>
      <w:pPr>
        <w:numPr>
          <w:ilvl w:val="0"/>
          <w:numId w:val="1005"/>
        </w:numPr>
        <w:pStyle w:val="Compact"/>
      </w:pPr>
      <w:r>
        <w:rPr>
          <w:bCs/>
          <w:b/>
        </w:rPr>
        <w:t xml:space="preserve">Advanced UX Research:</w:t>
      </w:r>
      <w:r>
        <w:t xml:space="preserve"> </w:t>
      </w:r>
      <w:r>
        <w:t xml:space="preserve">Engage in deeper user research specific to the Kazakhstani market. Understanding the psychographics of local users will lead to more intuitive designs.</w:t>
      </w:r>
    </w:p>
    <w:p>
      <w:pPr>
        <w:numPr>
          <w:ilvl w:val="0"/>
          <w:numId w:val="1005"/>
        </w:numPr>
        <w:pStyle w:val="Compact"/>
      </w:pPr>
      <w:r>
        <w:rPr>
          <w:bCs/>
          <w:b/>
        </w:rPr>
        <w:t xml:space="preserve">Motion Design:</w:t>
      </w:r>
      <w:r>
        <w:t xml:space="preserve"> </w:t>
      </w:r>
      <w:r>
        <w:t xml:space="preserve">Incorporate micro-interactions and motion design into web projects. This is a growing trend in the Almaty tech scene and can significantly enhance user engagement.</w:t>
      </w:r>
    </w:p>
    <w:p>
      <w:pPr>
        <w:numPr>
          <w:ilvl w:val="0"/>
          <w:numId w:val="1005"/>
        </w:numPr>
        <w:pStyle w:val="Compact"/>
      </w:pPr>
      <w:r>
        <w:rPr>
          <w:bCs/>
          <w:b/>
        </w:rPr>
        <w:t xml:space="preserve">Professional Networking:</w:t>
      </w:r>
      <w:r>
        <w:t xml:space="preserve"> </w:t>
      </w:r>
      <w:r>
        <w:t xml:space="preserve">Actively participate in local design communities and tech meetups in Almaty. This will keep the designer updated on regional trends and foster valuable professional connections.</w:t>
      </w:r>
    </w:p>
    <w:p>
      <w:pPr>
        <w:numPr>
          <w:ilvl w:val="0"/>
          <w:numId w:val="1005"/>
        </w:numPr>
        <w:pStyle w:val="Compact"/>
      </w:pPr>
      <w:r>
        <w:rPr>
          <w:bCs/>
          <w:b/>
        </w:rPr>
        <w:t xml:space="preserve">Accessibility Training:</w:t>
      </w:r>
      <w:r>
        <w:t xml:space="preserve"> </w:t>
      </w:r>
      <w:r>
        <w:t xml:space="preserve">Complete a certification in web accessibility to ensure all future designs are inclusive and compliant with international standards.</w:t>
      </w:r>
    </w:p>
    <w:bookmarkEnd w:id="28"/>
    <w:bookmarkStart w:id="29" w:name="final-verdict"/>
    <w:p>
      <w:pPr>
        <w:pStyle w:val="Heading3"/>
      </w:pPr>
      <w:r>
        <w:t xml:space="preserve">Final Verdict</w:t>
      </w:r>
    </w:p>
    <w:p>
      <w:pPr>
        <w:pStyle w:val="FirstParagraph"/>
      </w:pPr>
      <w:r>
        <w:t xml:space="preserve">The</w:t>
      </w:r>
      <w:r>
        <w:t xml:space="preserve"> </w:t>
      </w:r>
      <w:r>
        <w:rPr>
          <w:bCs/>
          <w:b/>
        </w:rPr>
        <w:t xml:space="preserve">Web Designer</w:t>
      </w:r>
      <w:r>
        <w:t xml:space="preserve"> </w:t>
      </w:r>
      <w:r>
        <w:t xml:space="preserve">has proven to be a valuable asset to the team, delivering high-quality work that is both globally competitive and locally relevant to</w:t>
      </w:r>
      <w:r>
        <w:t xml:space="preserve"> </w:t>
      </w:r>
      <w:r>
        <w:rPr>
          <w:bCs/>
          <w:b/>
        </w:rPr>
        <w:t xml:space="preserve">Almaty, Kazakhstan</w:t>
      </w:r>
      <w:r>
        <w:t xml:space="preserve">. Their technical skills, combined with a strong understanding of the local market, position them well for future leadership roles. With focused improvement in accessibility and front-end technical knowledge, this designer is poised for continued success.</w:t>
      </w:r>
    </w:p>
    <w:bookmarkEnd w:id="29"/>
    <w:p>
      <w:pPr>
        <w:pStyle w:val="BodyText"/>
      </w:pPr>
      <w:r>
        <w:t xml:space="preserve">Confidential Document - Internal Use Only</w:t>
      </w:r>
    </w:p>
    <w:p>
      <w:pPr>
        <w:pStyle w:val="BodyText"/>
      </w:pPr>
      <w:r>
        <w:t xml:space="preserve">Generated for Peer Review Process - Almaty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Almaty, Kazakhstan</dc:title>
  <dc:creator/>
  <dc:language>en</dc:language>
  <cp:keywords/>
  <dcterms:created xsi:type="dcterms:W3CDTF">2026-10-10T05:53:25Z</dcterms:created>
  <dcterms:modified xsi:type="dcterms:W3CDTF">2026-10-10T05:53:25Z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