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Assessment</w:t>
      </w:r>
    </w:p>
    <w:p>
      <w:pPr>
        <w:pStyle w:val="BodyText"/>
      </w:pPr>
      <w:r>
        <w:rPr>
          <w:bCs/>
          <w:b/>
        </w:rPr>
        <w:t xml:space="preserve">Location Context:</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capabilities as a Web Designer within the dynamic digital landscape of Kenya Nairobi. The review focuses on technical proficiency, creative execution, user experience (UX) understanding, and the ability to adapt designs to the specific needs of the Nairobi market. The assessment is based on a thorough analysis of the candidate's portfolio, code quality, and adherence to modern web standards.</w:t>
      </w:r>
    </w:p>
    <w:bookmarkEnd w:id="21"/>
    <w:bookmarkStart w:id="22" w:name="X06c2d252de3ec73a361d207f1273312c4de0cd2"/>
    <w:p>
      <w:pPr>
        <w:pStyle w:val="Heading2"/>
      </w:pPr>
      <w:r>
        <w:t xml:space="preserve">2. Contextual Relevance: The Kenya Nairobi Market</w:t>
      </w:r>
    </w:p>
    <w:p>
      <w:pPr>
        <w:pStyle w:val="FirstParagraph"/>
      </w:pPr>
      <w:r>
        <w:t xml:space="preserve">Designing for Kenya Nairobi requires a unique blend of creativity and technical pragmatism. The Nairobi tech ecosystem is rapidly evolving, with a high penetration of mobile devices and a growing reliance on digital services. Therefore, a Web Designer operating in this region must prioritize mobile-first design strategies. The review specifically examined how the candidate addresses the realities of the local internet infrastructure, including variable bandwidth speeds.</w:t>
      </w:r>
    </w:p>
    <w:p>
      <w:pPr>
        <w:pStyle w:val="BodyText"/>
      </w:pPr>
      <w:r>
        <w:t xml:space="preserve">Furthermore, the cultural context of Nairobi is significant. The candidate demonstrated an understanding of local aesthetics and user behavior, ensuring that the designs are not only visually appealing but also culturally resonant. The integration of local payment gateways, such as M-Pesa, into the user interface flows was noted as a critical strength, reflecting a deep understanding of the Kenyan digital economy.</w:t>
      </w:r>
    </w:p>
    <w:bookmarkEnd w:id="22"/>
    <w:bookmarkStart w:id="23" w:name="technical-proficiency-and-code-quality"/>
    <w:p>
      <w:pPr>
        <w:pStyle w:val="Heading2"/>
      </w:pPr>
      <w:r>
        <w:t xml:space="preserve">3. Technical Proficiency and Code Quality</w:t>
      </w:r>
    </w:p>
    <w:p>
      <w:pPr>
        <w:pStyle w:val="FirstParagraph"/>
      </w:pPr>
      <w:r>
        <w:t xml:space="preserve">As a Web Designer, the candidate is expected to bridge the gap between visual design and front-end development. The peer review assessed the candidate's ability to translate design mockups into clean, semantic HTML and CSS. The code samples provided were well-structured, adhering to W3C standards, which is essential for accessibility and search engine optimization (SEO).</w:t>
      </w:r>
    </w:p>
    <w:p>
      <w:pPr>
        <w:pStyle w:val="BodyText"/>
      </w:pPr>
      <w:r>
        <w:t xml:space="preserve">The candidate demonstrated proficiency in responsive design frameworks, ensuring that websites function seamlessly across various devices, from high-end smartphones to older tablets commonly used in Nairobi. The use of modern CSS techniques, such as Flexbox and Grid, was evident, showcasing an up-to-date skill set. Additionally, the candidate's attention to performance optimization, including image compression and efficient asset loading, was commendable, directly addressing the need for fast-loading sites in regions with fluctuating internet connectivity.</w:t>
      </w:r>
    </w:p>
    <w:bookmarkEnd w:id="23"/>
    <w:bookmarkStart w:id="24" w:name="Xd2c18a625b3e9c220c994b99f9d20baf3a00509"/>
    <w:p>
      <w:pPr>
        <w:pStyle w:val="Heading2"/>
      </w:pPr>
      <w:r>
        <w:t xml:space="preserve">4. User Experience (UX) and Interface Design (UI)</w:t>
      </w:r>
    </w:p>
    <w:p>
      <w:pPr>
        <w:pStyle w:val="FirstParagraph"/>
      </w:pPr>
      <w:r>
        <w:t xml:space="preserve">The core of this Peer Review Report focuses on the candidate's UX/UI skills. The designs reviewed exhibited a strong emphasis on usability and intuitive navigation. The candidate successfully created interfaces that guide users effortlessly through the desired actions, whether it be making a purchase, booking a service, or accessing information.</w:t>
      </w:r>
    </w:p>
    <w:p>
      <w:pPr>
        <w:pStyle w:val="BodyText"/>
      </w:pPr>
      <w:r>
        <w:t xml:space="preserve">In the context of Kenya Nairobi, where digital literacy is improving but still varies, simplicity is key. The candidate's designs avoided unnecessary complexity, opting for clear typography, high-contrast color schemes, and straightforward call-to-action buttons. This approach ensures that the web designs are accessible to a broad audience, including those who may be new to digital platforms. The candidate also demonstrated an understanding of accessibility standards, ensuring that the designs are inclusive for users with disabilities.</w:t>
      </w:r>
    </w:p>
    <w:bookmarkEnd w:id="24"/>
    <w:bookmarkStart w:id="25" w:name="creativity-and-brand-alignment"/>
    <w:p>
      <w:pPr>
        <w:pStyle w:val="Heading2"/>
      </w:pPr>
      <w:r>
        <w:t xml:space="preserve">5. Creativity and Brand Alignment</w:t>
      </w:r>
    </w:p>
    <w:p>
      <w:pPr>
        <w:pStyle w:val="FirstParagraph"/>
      </w:pPr>
      <w:r>
        <w:t xml:space="preserve">Creativity is a vital attribute for any Web Designer, and the candidate excelled in this area. The portfolio showcased a diverse range of projects, each with a unique visual identity that aligned perfectly with the client's brand. The candidate's ability to create custom graphics, icons, and illustrations added a personal touch to the designs, setting them apart from generic templates.</w:t>
      </w:r>
    </w:p>
    <w:p>
      <w:pPr>
        <w:pStyle w:val="BodyText"/>
      </w:pPr>
      <w:r>
        <w:t xml:space="preserve">The review noted that the candidate effectively used color theory and visual hierarchy to create engaging and memorable web experiences. This is particularly important in the competitive Nairobi market, where businesses strive to stand out. The candidate's designs not only looked professional but also conveyed the right message and tone, enhancing the overall brand perception.</w:t>
      </w:r>
    </w:p>
    <w:bookmarkEnd w:id="25"/>
    <w:bookmarkStart w:id="26" w:name="collaboration-and-communication"/>
    <w:p>
      <w:pPr>
        <w:pStyle w:val="Heading2"/>
      </w:pPr>
      <w:r>
        <w:t xml:space="preserve">6. Collaboration and Communication</w:t>
      </w:r>
    </w:p>
    <w:p>
      <w:pPr>
        <w:pStyle w:val="FirstParagraph"/>
      </w:pPr>
      <w:r>
        <w:t xml:space="preserve">A Web Designer rarely works in isolation. This Peer Review Report also evaluated the candidate's ability to collaborate with developers, project managers, and clients. The candidate demonstrated strong communication skills, providing clear and concise explanations of design decisions. This is crucial in a fast-paced environment like Kenya Nairobi, where projects often have tight deadlines and require close coordination among team members.</w:t>
      </w:r>
    </w:p>
    <w:p>
      <w:pPr>
        <w:pStyle w:val="BodyText"/>
      </w:pPr>
      <w:r>
        <w:t xml:space="preserve">The candidate's willingness to incorporate feedback and iterate on designs was also highlighted. This flexibility and openness to collaboration are essential traits for success in the web design industry. The candidate's ability to work effectively with cross-functional teams ensures that the final product meets both the technical and creative requirements of the project.</w:t>
      </w:r>
    </w:p>
    <w:bookmarkEnd w:id="26"/>
    <w:bookmarkStart w:id="27" w:name="areas-for-improvement"/>
    <w:p>
      <w:pPr>
        <w:pStyle w:val="Heading2"/>
      </w:pPr>
      <w:r>
        <w:t xml:space="preserve">7. Areas for Improvement</w:t>
      </w:r>
    </w:p>
    <w:p>
      <w:pPr>
        <w:pStyle w:val="FirstParagraph"/>
      </w:pPr>
      <w:r>
        <w:t xml:space="preserve">While the candidate's performance was largely impressive, there are a few areas for improvement. The review suggests that the candidate could further enhance their skills in interactive design and animation. Incorporating subtle animations can significantly improve user engagement and provide a more dynamic web experience. Additionally, the candidate could benefit from a deeper understanding of advanced SEO techniques to ensure that the designs not only look good but also rank well in search engines.</w:t>
      </w:r>
    </w:p>
    <w:bookmarkEnd w:id="27"/>
    <w:bookmarkStart w:id="28" w:name="conclusion"/>
    <w:p>
      <w:pPr>
        <w:pStyle w:val="Heading2"/>
      </w:pPr>
      <w:r>
        <w:t xml:space="preserve">8. Conclusion</w:t>
      </w:r>
    </w:p>
    <w:p>
      <w:pPr>
        <w:pStyle w:val="FirstParagraph"/>
      </w:pPr>
      <w:r>
        <w:t xml:space="preserve">In conclusion, this Peer Review Report confirms that the candidate is a highly competent Web Designer with a strong understanding of the Kenya Nairobi market. The candidate's technical skills, creative vision, and user-centric approach make them a valuable asset to any team. The review recommends the candidate for roles that require a blend of design expertise and technical proficiency, particularly in projects targeting the Kenyan audience. With continued growth in interactive design and SEO, the candidate is poised for even greater success in the web design industry.</w:t>
      </w:r>
    </w:p>
    <w:bookmarkEnd w:id="28"/>
    <w:p>
      <w:pPr>
        <w:pStyle w:val="BodyText"/>
      </w:pPr>
      <w:r>
        <w:rPr>
          <w:bCs/>
          <w:b/>
        </w:rPr>
        <w:t xml:space="preserve">Reviewed by:</w:t>
      </w:r>
    </w:p>
    <w:p>
      <w:pPr>
        <w:pStyle w:val="BodyText"/>
      </w:pPr>
      <w:r>
        <w:t xml:space="preserve">Senior Technical Lead</w:t>
      </w:r>
    </w:p>
    <w:p>
      <w:pPr>
        <w:pStyle w:val="BodyText"/>
      </w:pPr>
      <w:r>
        <w:rPr>
          <w:bCs/>
          <w:b/>
        </w:rPr>
        <w:t xml:space="preserve">Organization:</w:t>
      </w:r>
      <w:r>
        <w:t xml:space="preserve"> </w:t>
      </w:r>
      <w:r>
        <w:t xml:space="preserve">Nairobi Tech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Kenya Nairobi</dc:title>
  <dc:creator/>
  <dc:language>en</dc:language>
  <cp:keywords/>
  <dcterms:created xsi:type="dcterms:W3CDTF">2026-10-10T08:38:28Z</dcterms:created>
  <dcterms:modified xsi:type="dcterms:W3CDTF">2026-10-10T08:38:28Z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