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Web</w:t>
      </w:r>
      <w:r>
        <w:t xml:space="preserve"> </w:t>
      </w:r>
      <w:r>
        <w:t xml:space="preserve">Designer</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Web Designer Performance and Portfolio Assessment</w:t>
      </w:r>
    </w:p>
    <w:p>
      <w:pPr>
        <w:pStyle w:val="BodyText"/>
      </w:pPr>
      <w:r>
        <w:rPr>
          <w:bCs/>
          <w:b/>
        </w:rPr>
        <w:t xml:space="preserve">Location Context:</w:t>
      </w:r>
      <w:r>
        <w:t xml:space="preserve"> </w:t>
      </w:r>
      <w:r>
        <w:t xml:space="preserve">New Zealand Wellington</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compiled to evaluate the professional competency, technical proficiency, and creative output of a Web Designer operating within the Wellington, New Zealand market. Wellington, as the capital city and a burgeoning tech hub often referred to as "Silicon Beach," demands a high standard of digital craftsmanship. This review assesses the designer's ability to navigate the unique cultural and technical landscape of the region while delivering robust, user-centric web solutions. The evaluation covers design aesthetics, technical implementation, accessibility compliance, and alignment with local business needs.</w:t>
      </w:r>
    </w:p>
    <w:bookmarkEnd w:id="21"/>
    <w:bookmarkStart w:id="22" w:name="reviewer-information"/>
    <w:p>
      <w:pPr>
        <w:pStyle w:val="Heading2"/>
      </w:pPr>
      <w:r>
        <w:t xml:space="preserve">2. Reviewer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Reviewer Name</w:t>
            </w:r>
          </w:p>
        </w:tc>
        <w:tc>
          <w:tcPr/>
          <w:p>
            <w:pPr>
              <w:pStyle w:val="Compact"/>
              <w:jc w:val="left"/>
            </w:pPr>
            <w:r>
              <w:t xml:space="preserve">[Reviewer Name]</w:t>
            </w:r>
          </w:p>
        </w:tc>
      </w:tr>
      <w:tr>
        <w:tc>
          <w:tcPr/>
          <w:p>
            <w:pPr>
              <w:pStyle w:val="Compact"/>
              <w:jc w:val="left"/>
            </w:pPr>
            <w:r>
              <w:t xml:space="preserve">Role</w:t>
            </w:r>
          </w:p>
        </w:tc>
        <w:tc>
          <w:tcPr/>
          <w:p>
            <w:pPr>
              <w:pStyle w:val="Compact"/>
              <w:jc w:val="left"/>
            </w:pPr>
            <w:r>
              <w:t xml:space="preserve">Senior UX/UI Architect</w:t>
            </w:r>
          </w:p>
        </w:tc>
      </w:tr>
      <w:tr>
        <w:tc>
          <w:tcPr/>
          <w:p>
            <w:pPr>
              <w:pStyle w:val="Compact"/>
              <w:jc w:val="left"/>
            </w:pPr>
            <w:r>
              <w:t xml:space="preserve">Organization</w:t>
            </w:r>
          </w:p>
        </w:tc>
        <w:tc>
          <w:tcPr/>
          <w:p>
            <w:pPr>
              <w:pStyle w:val="Compact"/>
              <w:jc w:val="left"/>
            </w:pPr>
            <w:r>
              <w:t xml:space="preserve">Wellington Digital Collective</w:t>
            </w:r>
          </w:p>
        </w:tc>
      </w:tr>
      <w:tr>
        <w:tc>
          <w:tcPr/>
          <w:p>
            <w:pPr>
              <w:pStyle w:val="Compact"/>
              <w:jc w:val="left"/>
            </w:pPr>
            <w:r>
              <w:t xml:space="preserve">Relationship to Candidate</w:t>
            </w:r>
          </w:p>
        </w:tc>
        <w:tc>
          <w:tcPr/>
          <w:p>
            <w:pPr>
              <w:pStyle w:val="Compact"/>
              <w:jc w:val="left"/>
            </w:pPr>
            <w:r>
              <w:t xml:space="preserve">Colleague / Project Lead</w:t>
            </w:r>
          </w:p>
        </w:tc>
      </w:tr>
    </w:tbl>
    <w:bookmarkEnd w:id="22"/>
    <w:bookmarkStart w:id="23" w:name="candidate-profile"/>
    <w:p>
      <w:pPr>
        <w:pStyle w:val="Heading2"/>
      </w:pPr>
      <w:r>
        <w:t xml:space="preserve">3. Candidate Profile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[Web Designer Name]</w:t>
            </w:r>
          </w:p>
        </w:tc>
      </w:tr>
      <w:tr>
        <w:tc>
          <w:tcPr/>
          <w:p>
            <w:pPr>
              <w:pStyle w:val="Compact"/>
              <w:jc w:val="left"/>
            </w:pPr>
            <w:r>
              <w:t xml:space="preserve">Role</w:t>
            </w:r>
          </w:p>
        </w:tc>
        <w:tc>
          <w:tcPr/>
          <w:p>
            <w:pPr>
              <w:pStyle w:val="Compact"/>
              <w:jc w:val="left"/>
            </w:pPr>
            <w:r>
              <w:t xml:space="preserve">Web Designer</w:t>
            </w:r>
          </w:p>
        </w:tc>
      </w:tr>
      <w:tr>
        <w:tc>
          <w:tcPr/>
          <w:p>
            <w:pPr>
              <w:pStyle w:val="Compact"/>
              <w:jc w:val="left"/>
            </w:pPr>
            <w:r>
              <w:t xml:space="preserve">Years of Experience</w:t>
            </w:r>
          </w:p>
        </w:tc>
        <w:tc>
          <w:tcPr/>
          <w:p>
            <w:pPr>
              <w:pStyle w:val="Compact"/>
              <w:jc w:val="left"/>
            </w:pPr>
            <w:r>
              <w:t xml:space="preserve">5 Years</w:t>
            </w:r>
          </w:p>
        </w:tc>
      </w:tr>
      <w:tr>
        <w:tc>
          <w:tcPr/>
          <w:p>
            <w:pPr>
              <w:pStyle w:val="Compact"/>
              <w:jc w:val="left"/>
            </w:pPr>
            <w:r>
              <w:t xml:space="preserve">Primary Location</w:t>
            </w:r>
          </w:p>
        </w:tc>
        <w:tc>
          <w:tcPr/>
          <w:p>
            <w:pPr>
              <w:pStyle w:val="Compact"/>
              <w:jc w:val="left"/>
            </w:pPr>
            <w:r>
              <w:t xml:space="preserve">Wellington, New Zealand</w:t>
            </w:r>
          </w:p>
        </w:tc>
      </w:tr>
    </w:tbl>
    <w:bookmarkEnd w:id="23"/>
    <w:bookmarkStart w:id="24" w:name="X6b544daacf507b27a74bab096056ff2146578b4"/>
    <w:p>
      <w:pPr>
        <w:pStyle w:val="Heading2"/>
      </w:pPr>
      <w:r>
        <w:t xml:space="preserve">4. Technical Proficiency and Design Standards</w:t>
      </w:r>
    </w:p>
    <w:p>
      <w:pPr>
        <w:pStyle w:val="FirstParagraph"/>
      </w:pPr>
      <w:r>
        <w:t xml:space="preserve">The Web Designer demonstrates a strong command of modern web technologies, which is essential for the competitive environment in New Zealand Wellington. The review highlights the following technical competencies:</w:t>
      </w:r>
    </w:p>
    <w:p>
      <w:pPr>
        <w:numPr>
          <w:ilvl w:val="0"/>
          <w:numId w:val="1001"/>
        </w:numPr>
        <w:pStyle w:val="Compact"/>
      </w:pPr>
      <w:r>
        <w:rPr>
          <w:bCs/>
          <w:b/>
        </w:rPr>
        <w:t xml:space="preserve">Responsive Design:</w:t>
      </w:r>
      <w:r>
        <w:t xml:space="preserve"> </w:t>
      </w:r>
      <w:r>
        <w:t xml:space="preserve">The candidate consistently delivers mobile-first designs that perform seamlessly across devices. Given the high mobile usage rates in Wellington, this is a critical success factor.</w:t>
      </w:r>
    </w:p>
    <w:p>
      <w:pPr>
        <w:numPr>
          <w:ilvl w:val="0"/>
          <w:numId w:val="1001"/>
        </w:numPr>
        <w:pStyle w:val="Compact"/>
      </w:pPr>
      <w:r>
        <w:rPr>
          <w:bCs/>
          <w:b/>
        </w:rPr>
        <w:t xml:space="preserve">CMS Proficiency:</w:t>
      </w:r>
      <w:r>
        <w:t xml:space="preserve"> </w:t>
      </w:r>
      <w:r>
        <w:t xml:space="preserve">Extensive experience with WordPress, Webflow, and headless CMS architectures was observed. The designer effectively balances ease of use for clients with robust backend structures.</w:t>
      </w:r>
    </w:p>
    <w:p>
      <w:pPr>
        <w:numPr>
          <w:ilvl w:val="0"/>
          <w:numId w:val="1001"/>
        </w:numPr>
        <w:pStyle w:val="Compact"/>
      </w:pPr>
      <w:r>
        <w:rPr>
          <w:bCs/>
          <w:b/>
        </w:rPr>
        <w:t xml:space="preserve">Performance Optimization:</w:t>
      </w:r>
      <w:r>
        <w:t xml:space="preserve"> </w:t>
      </w:r>
      <w:r>
        <w:t xml:space="preserve">The Web Designer prioritizes Core Web Vitals, ensuring fast load times and smooth interactions. This attention to performance is particularly notable in projects for local Wellington startups where user retention is paramount.</w:t>
      </w:r>
    </w:p>
    <w:p>
      <w:pPr>
        <w:numPr>
          <w:ilvl w:val="0"/>
          <w:numId w:val="1001"/>
        </w:numPr>
        <w:pStyle w:val="Compact"/>
      </w:pPr>
      <w:r>
        <w:rPr>
          <w:bCs/>
          <w:b/>
        </w:rPr>
        <w:t xml:space="preserve">Code Quality:</w:t>
      </w:r>
      <w:r>
        <w:t xml:space="preserve"> </w:t>
      </w:r>
      <w:r>
        <w:t xml:space="preserve">HTML5 and CSS3 implementations are semantic, clean, and maintainable. The designer adheres to best practices, facilitating easier collaboration with developers in the local tech ecosystem.</w:t>
      </w:r>
    </w:p>
    <w:bookmarkEnd w:id="24"/>
    <w:bookmarkStart w:id="25" w:name="cultural-and-regional-alignment"/>
    <w:p>
      <w:pPr>
        <w:pStyle w:val="Heading2"/>
      </w:pPr>
      <w:r>
        <w:t xml:space="preserve">5. Cultural and Regional Alignment</w:t>
      </w:r>
    </w:p>
    <w:p>
      <w:pPr>
        <w:pStyle w:val="FirstParagraph"/>
      </w:pPr>
      <w:r>
        <w:t xml:space="preserve">A significant aspect of this Peer Review Report is the assessment of how well the Web Designer aligns with the specific context of New Zealand Wellington. The candidate shows a deep understanding of the local market dynamics:</w:t>
      </w:r>
    </w:p>
    <w:p>
      <w:pPr>
        <w:numPr>
          <w:ilvl w:val="0"/>
          <w:numId w:val="1002"/>
        </w:numPr>
        <w:pStyle w:val="Compact"/>
      </w:pPr>
      <w:r>
        <w:rPr>
          <w:bCs/>
          <w:b/>
        </w:rPr>
        <w:t xml:space="preserve">Local Aesthetics:</w:t>
      </w:r>
      <w:r>
        <w:t xml:space="preserve"> </w:t>
      </w:r>
      <w:r>
        <w:t xml:space="preserve">The design portfolio reflects a clean, minimalist aesthetic that resonates with Wellington's creative and professional community. The use of whitespace and typography is sophisticated and modern.</w:t>
      </w:r>
    </w:p>
    <w:p>
      <w:pPr>
        <w:numPr>
          <w:ilvl w:val="0"/>
          <w:numId w:val="1002"/>
        </w:numPr>
        <w:pStyle w:val="Compact"/>
      </w:pPr>
      <w:r>
        <w:rPr>
          <w:bCs/>
          <w:b/>
        </w:rPr>
        <w:t xml:space="preserve">Cultural Sensitivity:</w:t>
      </w:r>
      <w:r>
        <w:t xml:space="preserve"> </w:t>
      </w:r>
      <w:r>
        <w:t xml:space="preserve">The designer demonstrates awareness of New Zealand's bicultural context, incorporating appropriate Māori design elements and language where relevant, without resorting to clichés. This cultural competence is highly valued in Wellington-based projects.</w:t>
      </w:r>
    </w:p>
    <w:p>
      <w:pPr>
        <w:numPr>
          <w:ilvl w:val="0"/>
          <w:numId w:val="1002"/>
        </w:numPr>
        <w:pStyle w:val="Compact"/>
      </w:pPr>
      <w:r>
        <w:rPr>
          <w:bCs/>
          <w:b/>
        </w:rPr>
        <w:t xml:space="preserve">Community Engagement:</w:t>
      </w:r>
      <w:r>
        <w:t xml:space="preserve"> </w:t>
      </w:r>
      <w:r>
        <w:t xml:space="preserve">The Web Designer actively participates in local tech meetups and design workshops in Wellington, contributing to the community and staying abreast of regional trends.</w:t>
      </w:r>
    </w:p>
    <w:bookmarkEnd w:id="25"/>
    <w:bookmarkStart w:id="26" w:name="accessibility-and-inclusivity"/>
    <w:p>
      <w:pPr>
        <w:pStyle w:val="Heading2"/>
      </w:pPr>
      <w:r>
        <w:t xml:space="preserve">6. Accessibility and Inclusivity</w:t>
      </w:r>
    </w:p>
    <w:p>
      <w:pPr>
        <w:pStyle w:val="FirstParagraph"/>
      </w:pPr>
      <w:r>
        <w:t xml:space="preserve">In line with New Zealand's commitment to digital inclusion, the Web Designer's work was evaluated against WCAG 2.1 guidelines. The review found that:</w:t>
      </w:r>
    </w:p>
    <w:p>
      <w:pPr>
        <w:numPr>
          <w:ilvl w:val="0"/>
          <w:numId w:val="1003"/>
        </w:numPr>
        <w:pStyle w:val="Compact"/>
      </w:pPr>
      <w:r>
        <w:rPr>
          <w:bCs/>
          <w:b/>
        </w:rPr>
        <w:t xml:space="preserve">Compliance:</w:t>
      </w:r>
      <w:r>
        <w:t xml:space="preserve"> </w:t>
      </w:r>
      <w:r>
        <w:t xml:space="preserve">Most projects meet or exceed AA standards for accessibility, ensuring that websites are usable by people with disabilities.</w:t>
      </w:r>
    </w:p>
    <w:p>
      <w:pPr>
        <w:numPr>
          <w:ilvl w:val="0"/>
          <w:numId w:val="1003"/>
        </w:numPr>
        <w:pStyle w:val="Compact"/>
      </w:pPr>
      <w:r>
        <w:rPr>
          <w:bCs/>
          <w:b/>
        </w:rPr>
        <w:t xml:space="preserve">User Testing:</w:t>
      </w:r>
      <w:r>
        <w:t xml:space="preserve"> </w:t>
      </w:r>
      <w:r>
        <w:t xml:space="preserve">The designer incorporates accessibility checks into the design process, including color contrast analysis and keyboard navigation testing.</w:t>
      </w:r>
    </w:p>
    <w:p>
      <w:pPr>
        <w:numPr>
          <w:ilvl w:val="0"/>
          <w:numId w:val="1003"/>
        </w:numPr>
        <w:pStyle w:val="Compact"/>
      </w:pPr>
      <w:r>
        <w:rPr>
          <w:bCs/>
          <w:b/>
        </w:rPr>
        <w:t xml:space="preserve">Areas for Improvement:</w:t>
      </w:r>
      <w:r>
        <w:t xml:space="preserve"> </w:t>
      </w:r>
      <w:r>
        <w:t xml:space="preserve">While generally strong, there is room for improvement in providing more detailed alt text for complex images and ensuring consistent focus states across all interactive elements.</w:t>
      </w:r>
    </w:p>
    <w:bookmarkEnd w:id="26"/>
    <w:bookmarkStart w:id="27" w:name="collaboration-and-communication"/>
    <w:p>
      <w:pPr>
        <w:pStyle w:val="Heading2"/>
      </w:pPr>
      <w:r>
        <w:t xml:space="preserve">7. Collaboration and Communication</w:t>
      </w:r>
    </w:p>
    <w:p>
      <w:pPr>
        <w:pStyle w:val="FirstParagraph"/>
      </w:pPr>
      <w:r>
        <w:t xml:space="preserve">Effective communication is vital in the collaborative environment of Wellington's tech industry. The Web Designer excels in:</w:t>
      </w:r>
    </w:p>
    <w:p>
      <w:pPr>
        <w:numPr>
          <w:ilvl w:val="0"/>
          <w:numId w:val="1004"/>
        </w:numPr>
        <w:pStyle w:val="Compact"/>
      </w:pPr>
      <w:r>
        <w:rPr>
          <w:bCs/>
          <w:b/>
        </w:rPr>
        <w:t xml:space="preserve">Client Interaction:</w:t>
      </w:r>
      <w:r>
        <w:t xml:space="preserve"> </w:t>
      </w:r>
      <w:r>
        <w:t xml:space="preserve">The designer communicates complex design concepts clearly to non-technical clients, ensuring alignment on project goals and deliverables.</w:t>
      </w:r>
    </w:p>
    <w:p>
      <w:pPr>
        <w:numPr>
          <w:ilvl w:val="0"/>
          <w:numId w:val="1004"/>
        </w:numPr>
        <w:pStyle w:val="Compact"/>
      </w:pPr>
      <w:r>
        <w:rPr>
          <w:bCs/>
          <w:b/>
        </w:rPr>
        <w:t xml:space="preserve">Teamwork:</w:t>
      </w:r>
      <w:r>
        <w:t xml:space="preserve"> </w:t>
      </w:r>
      <w:r>
        <w:t xml:space="preserve">The candidate works well within cross-functional teams, providing constructive feedback and integrating input from developers, content strategists, and marketers.</w:t>
      </w:r>
    </w:p>
    <w:p>
      <w:pPr>
        <w:numPr>
          <w:ilvl w:val="0"/>
          <w:numId w:val="1004"/>
        </w:numPr>
        <w:pStyle w:val="Compact"/>
      </w:pPr>
      <w:r>
        <w:rPr>
          <w:bCs/>
          <w:b/>
        </w:rPr>
        <w:t xml:space="preserve">Feedback Reception:</w:t>
      </w:r>
      <w:r>
        <w:t xml:space="preserve"> </w:t>
      </w:r>
      <w:r>
        <w:t xml:space="preserve">The Web Designer is open to critique and demonstrates a growth mindset, actively incorporating feedback to refine designs.</w:t>
      </w:r>
    </w:p>
    <w:bookmarkEnd w:id="27"/>
    <w:bookmarkStart w:id="28" w:name="recommendations"/>
    <w:p>
      <w:pPr>
        <w:pStyle w:val="Heading2"/>
      </w:pPr>
      <w:r>
        <w:t xml:space="preserve">8. Recommendations</w:t>
      </w:r>
    </w:p>
    <w:p>
      <w:pPr>
        <w:pStyle w:val="FirstParagraph"/>
      </w:pPr>
      <w:r>
        <w:t xml:space="preserve">Based on this Peer Review Report, the following recommendations are made to further enhance the Web Designer's practice in New Zealand Wellington:</w:t>
      </w:r>
    </w:p>
    <w:p>
      <w:pPr>
        <w:numPr>
          <w:ilvl w:val="0"/>
          <w:numId w:val="1005"/>
        </w:numPr>
        <w:pStyle w:val="Compact"/>
      </w:pPr>
      <w:r>
        <w:rPr>
          <w:bCs/>
          <w:b/>
        </w:rPr>
        <w:t xml:space="preserve">Advanced Accessibility Training:</w:t>
      </w:r>
      <w:r>
        <w:t xml:space="preserve"> </w:t>
      </w:r>
      <w:r>
        <w:t xml:space="preserve">Pursue further certification in web accessibility to ensure all projects meet the highest standards of inclusivity.</w:t>
      </w:r>
    </w:p>
    <w:p>
      <w:pPr>
        <w:numPr>
          <w:ilvl w:val="0"/>
          <w:numId w:val="1005"/>
        </w:numPr>
        <w:pStyle w:val="Compact"/>
      </w:pPr>
      <w:r>
        <w:rPr>
          <w:bCs/>
          <w:b/>
        </w:rPr>
        <w:t xml:space="preserve">Local Case Studies:</w:t>
      </w:r>
      <w:r>
        <w:t xml:space="preserve"> </w:t>
      </w:r>
      <w:r>
        <w:t xml:space="preserve">Develop detailed case studies highlighting successful projects for Wellington-based clients to strengthen the portfolio's regional relevance.</w:t>
      </w:r>
    </w:p>
    <w:p>
      <w:pPr>
        <w:numPr>
          <w:ilvl w:val="0"/>
          <w:numId w:val="1005"/>
        </w:numPr>
        <w:pStyle w:val="Compact"/>
      </w:pPr>
      <w:r>
        <w:rPr>
          <w:bCs/>
          <w:b/>
        </w:rPr>
        <w:t xml:space="preserve">Emerging Technologies:</w:t>
      </w:r>
      <w:r>
        <w:t xml:space="preserve"> </w:t>
      </w:r>
      <w:r>
        <w:t xml:space="preserve">Explore the integration of emerging web technologies such as WebGL and AI-driven design tools to stay ahead in the competitive Wellington market.</w:t>
      </w:r>
    </w:p>
    <w:bookmarkEnd w:id="28"/>
    <w:bookmarkStart w:id="29" w:name="conclusion"/>
    <w:p>
      <w:pPr>
        <w:pStyle w:val="Heading2"/>
      </w:pPr>
      <w:r>
        <w:t xml:space="preserve">9. Conclusion</w:t>
      </w:r>
    </w:p>
    <w:p>
      <w:pPr>
        <w:pStyle w:val="FirstParagraph"/>
      </w:pPr>
      <w:r>
        <w:t xml:space="preserve">This Peer Review Report concludes that the Web Designer is a highly competent professional who delivers exceptional value to clients in New Zealand Wellington. Their technical skills, cultural awareness, and commitment to accessibility make them a valuable asset to any digital team. With continued focus on the recommended areas, the designer is well-positioned to lead innovative web design projects in the region.</w:t>
      </w:r>
    </w:p>
    <w:bookmarkEnd w:id="29"/>
    <w:p>
      <w:pPr>
        <w:pStyle w:val="BodyText"/>
      </w:pPr>
      <w:r>
        <w:rPr>
          <w:bCs/>
          <w:b/>
        </w:rPr>
        <w:t xml:space="preserve">Reviewer Signature:</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Web Designer - Wellington, New Zealand</dc:title>
  <dc:creator/>
  <dc:language>en</dc:language>
  <cp:keywords/>
  <dcterms:created xsi:type="dcterms:W3CDTF">2026-10-10T12:04:33Z</dcterms:created>
  <dcterms:modified xsi:type="dcterms:W3CDTF">2026-10-10T12:04:33Z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