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Web Designer Performance and Project Contribution</w:t>
      </w:r>
    </w:p>
    <w:p>
      <w:pPr>
        <w:pStyle w:val="BodyText"/>
      </w:pPr>
      <w:r>
        <w:rPr>
          <w:bCs/>
          <w:b/>
        </w:rPr>
        <w:t xml:space="preserve">Location Context:</w:t>
      </w:r>
      <w:r>
        <w:t xml:space="preserve"> </w:t>
      </w:r>
      <w:r>
        <w:t xml:space="preserve">Jeddah, Saudi Arabia</w:t>
      </w:r>
    </w:p>
    <w:bookmarkEnd w:id="20"/>
    <w:p>
      <w:pPr>
        <w:pStyle w:val="BodyText"/>
      </w:pPr>
      <w:r>
        <w:rPr>
          <w:bCs/>
          <w:b/>
        </w:rPr>
        <w:t xml:space="preserve">Date of Review:</w:t>
      </w:r>
      <w:r>
        <w:t xml:space="preserve"> </w:t>
      </w:r>
      <w:r>
        <w:t xml:space="preserve">October 24, 2023</w:t>
      </w:r>
    </w:p>
    <w:p>
      <w:pPr>
        <w:pStyle w:val="BodyText"/>
      </w:pPr>
      <w:r>
        <w:rPr>
          <w:bCs/>
          <w:b/>
        </w:rPr>
        <w:t xml:space="preserve">Reviewer Role:</w:t>
      </w:r>
      <w:r>
        <w:t xml:space="preserve"> </w:t>
      </w:r>
      <w:r>
        <w:t xml:space="preserve">Senior Front-End Developer</w:t>
      </w:r>
    </w:p>
    <w:p>
      <w:pPr>
        <w:pStyle w:val="BodyText"/>
      </w:pPr>
      <w:r>
        <w:rPr>
          <w:bCs/>
          <w:b/>
        </w:rPr>
        <w:t xml:space="preserve">Designee Role:</w:t>
      </w:r>
      <w:r>
        <w:t xml:space="preserve"> </w:t>
      </w:r>
      <w:r>
        <w:t xml:space="preserve">Web Designer</w:t>
      </w:r>
    </w:p>
    <w:p>
      <w:pPr>
        <w:pStyle w:val="BodyText"/>
      </w:pPr>
      <w:r>
        <w:rPr>
          <w:bCs/>
          <w:b/>
        </w:rPr>
        <w:t xml:space="preserve">Project Scope:</w:t>
      </w:r>
      <w:r>
        <w:t xml:space="preserve"> </w:t>
      </w:r>
      <w:r>
        <w:t xml:space="preserve">Corporate Digital Transformation Portal</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design output, technical collaboration, and cultural alignment of the</w:t>
      </w:r>
      <w:r>
        <w:t xml:space="preserve"> </w:t>
      </w:r>
      <w:r>
        <w:rPr>
          <w:bCs/>
          <w:b/>
        </w:rPr>
        <w:t xml:space="preserve">Web Designer</w:t>
      </w:r>
      <w:r>
        <w:t xml:space="preserve"> </w:t>
      </w:r>
      <w:r>
        <w:t xml:space="preserve">assigned to our current digital initiative. Operating within the dynamic and rapidly evolving tech landscape of</w:t>
      </w:r>
      <w:r>
        <w:t xml:space="preserve"> </w:t>
      </w:r>
      <w:r>
        <w:rPr>
          <w:bCs/>
          <w:b/>
        </w:rPr>
        <w:t xml:space="preserve">Saudi Arabia Jeddah</w:t>
      </w:r>
      <w:r>
        <w:t xml:space="preserve">, this review assesses how effectively the design strategies meet both international usability standards and local market expectations. The primary objective is to provide actionable feedback that enhances the user experience (UX) and visual identity (UI) of our web platforms, ensuring they resonate with the diverse demographic of the Kingdom.</w:t>
      </w:r>
    </w:p>
    <w:bookmarkEnd w:id="21"/>
    <w:bookmarkStart w:id="22" w:name="X61456b9c40ae8cd78a4f6e3e6d03bad5fbca11e"/>
    <w:p>
      <w:pPr>
        <w:pStyle w:val="Heading2"/>
      </w:pPr>
      <w:r>
        <w:t xml:space="preserve">2. Contextual Alignment: Designing for Jeddah</w:t>
      </w:r>
    </w:p>
    <w:p>
      <w:pPr>
        <w:pStyle w:val="FirstParagraph"/>
      </w:pPr>
      <w:r>
        <w:t xml:space="preserve">A critical component of this review is the assessment of how the</w:t>
      </w:r>
      <w:r>
        <w:t xml:space="preserve"> </w:t>
      </w:r>
      <w:r>
        <w:rPr>
          <w:bCs/>
          <w:b/>
        </w:rPr>
        <w:t xml:space="preserve">Web Designer</w:t>
      </w:r>
      <w:r>
        <w:t xml:space="preserve"> </w:t>
      </w:r>
      <w:r>
        <w:t xml:space="preserve">has adapted their workflow to the specific requirements of the</w:t>
      </w:r>
      <w:r>
        <w:t xml:space="preserve"> </w:t>
      </w:r>
      <w:r>
        <w:rPr>
          <w:bCs/>
          <w:b/>
        </w:rPr>
        <w:t xml:space="preserve">Saudi Arabia Jeddah</w:t>
      </w:r>
      <w:r>
        <w:t xml:space="preserve"> </w:t>
      </w:r>
      <w:r>
        <w:t xml:space="preserve">market. Jeddah is not merely a geographic location but a cultural hub with distinct digital consumption habits. The review highlights the following contextual adaptations:</w:t>
      </w:r>
    </w:p>
    <w:p>
      <w:pPr>
        <w:numPr>
          <w:ilvl w:val="0"/>
          <w:numId w:val="1001"/>
        </w:numPr>
        <w:pStyle w:val="Compact"/>
      </w:pPr>
      <w:r>
        <w:rPr>
          <w:bCs/>
          <w:b/>
        </w:rPr>
        <w:t xml:space="preserve">Arabic Language Integration:</w:t>
      </w:r>
      <w:r>
        <w:t xml:space="preserve"> </w:t>
      </w:r>
      <w:r>
        <w:t xml:space="preserve">The</w:t>
      </w:r>
      <w:r>
        <w:t xml:space="preserve"> </w:t>
      </w:r>
      <w:r>
        <w:rPr>
          <w:bCs/>
          <w:b/>
        </w:rPr>
        <w:t xml:space="preserve">Web Designer</w:t>
      </w:r>
      <w:r>
        <w:t xml:space="preserve"> </w:t>
      </w:r>
      <w:r>
        <w:t xml:space="preserve">has demonstrated a commendable understanding of Right-to-Left (RTL) layout complexities. The typography choices for Arabic scripts are legible and aesthetically pleasing, avoiding common pitfalls where English-first designs are poorly mirrored. This is crucial for accessibility in</w:t>
      </w:r>
      <w:r>
        <w:t xml:space="preserve"> </w:t>
      </w:r>
      <w:r>
        <w:rPr>
          <w:bCs/>
          <w:b/>
        </w:rPr>
        <w:t xml:space="preserve">Saudi Arabia Jeddah</w:t>
      </w:r>
      <w:r>
        <w:t xml:space="preserve">.</w:t>
      </w:r>
    </w:p>
    <w:p>
      <w:pPr>
        <w:numPr>
          <w:ilvl w:val="0"/>
          <w:numId w:val="1001"/>
        </w:numPr>
        <w:pStyle w:val="Compact"/>
      </w:pPr>
      <w:r>
        <w:rPr>
          <w:bCs/>
          <w:b/>
        </w:rPr>
        <w:t xml:space="preserve">Cultural Sensitivity:</w:t>
      </w:r>
      <w:r>
        <w:t xml:space="preserve"> </w:t>
      </w:r>
      <w:r>
        <w:t xml:space="preserve">Visual assets and color palettes selected by the designer respect local cultural norms while maintaining a modern, global appeal. This balance is essential for businesses operating in Jeddah that aim to attract both local Saudi nationals and the expatriate community.</w:t>
      </w:r>
    </w:p>
    <w:p>
      <w:pPr>
        <w:numPr>
          <w:ilvl w:val="0"/>
          <w:numId w:val="1001"/>
        </w:numPr>
        <w:pStyle w:val="Compact"/>
      </w:pPr>
      <w:r>
        <w:rPr>
          <w:bCs/>
          <w:b/>
        </w:rPr>
        <w:t xml:space="preserve">Mobile-First Approach:</w:t>
      </w:r>
      <w:r>
        <w:t xml:space="preserve"> </w:t>
      </w:r>
      <w:r>
        <w:t xml:space="preserve">Given the high mobile penetration rates in the Kingdom, the designer’s emphasis on responsive design is particularly noteworthy. The layouts function seamlessly on mobile devices, which is the primary access point for many users in the region.</w:t>
      </w:r>
    </w:p>
    <w:bookmarkEnd w:id="22"/>
    <w:bookmarkStart w:id="26" w:name="technical-proficiency-and-uiux-standards"/>
    <w:p>
      <w:pPr>
        <w:pStyle w:val="Heading2"/>
      </w:pPr>
      <w:r>
        <w:t xml:space="preserve">3. Technical Proficiency and UI/UX Standards</w:t>
      </w:r>
    </w:p>
    <w:p>
      <w:pPr>
        <w:pStyle w:val="FirstParagraph"/>
      </w:pPr>
      <w:r>
        <w:t xml:space="preserve">From a technical standpoint, the</w:t>
      </w:r>
      <w:r>
        <w:t xml:space="preserve"> </w:t>
      </w:r>
      <w:r>
        <w:rPr>
          <w:bCs/>
          <w:b/>
        </w:rPr>
        <w:t xml:space="preserve">Web Designer</w:t>
      </w:r>
      <w:r>
        <w:t xml:space="preserve"> </w:t>
      </w:r>
      <w:r>
        <w:t xml:space="preserve">has exhibited a strong command of modern design tools and principles. This section of the</w:t>
      </w:r>
      <w:r>
        <w:t xml:space="preserve"> </w:t>
      </w:r>
      <w:r>
        <w:rPr>
          <w:bCs/>
          <w:b/>
        </w:rPr>
        <w:t xml:space="preserve">Peer Review Report</w:t>
      </w:r>
      <w:r>
        <w:t xml:space="preserve"> </w:t>
      </w:r>
      <w:r>
        <w:t xml:space="preserve">details specific technical observations:</w:t>
      </w:r>
    </w:p>
    <w:bookmarkStart w:id="23" w:name="visual-hierarchy-and-layout"/>
    <w:p>
      <w:pPr>
        <w:pStyle w:val="Heading3"/>
      </w:pPr>
      <w:r>
        <w:t xml:space="preserve">3.1 Visual Hierarchy and Layout</w:t>
      </w:r>
    </w:p>
    <w:p>
      <w:pPr>
        <w:pStyle w:val="FirstParagraph"/>
      </w:pPr>
      <w:r>
        <w:t xml:space="preserve">The designer effectively utilizes whitespace and grid systems to guide user attention. In the context of corporate websites in</w:t>
      </w:r>
      <w:r>
        <w:t xml:space="preserve"> </w:t>
      </w:r>
      <w:r>
        <w:rPr>
          <w:bCs/>
          <w:b/>
        </w:rPr>
        <w:t xml:space="preserve">Saudi Arabia Jeddah</w:t>
      </w:r>
      <w:r>
        <w:t xml:space="preserve">, where information density can be high, the ability to create clean, navigable interfaces is vital. The current designs reduce cognitive load, allowing users to find critical information quickly.</w:t>
      </w:r>
    </w:p>
    <w:bookmarkEnd w:id="23"/>
    <w:bookmarkStart w:id="24" w:name="collaboration-with-development"/>
    <w:p>
      <w:pPr>
        <w:pStyle w:val="Heading3"/>
      </w:pPr>
      <w:r>
        <w:t xml:space="preserve">3.2 Collaboration with Development</w:t>
      </w:r>
    </w:p>
    <w:p>
      <w:pPr>
        <w:pStyle w:val="FirstParagraph"/>
      </w:pPr>
      <w:r>
        <w:t xml:space="preserve">One of the strengths identified in this review is the designer’s willingness to collaborate with the engineering team. The handoff process from Figma/Adobe XD to code has been smooth. The</w:t>
      </w:r>
      <w:r>
        <w:t xml:space="preserve"> </w:t>
      </w:r>
      <w:r>
        <w:rPr>
          <w:bCs/>
          <w:b/>
        </w:rPr>
        <w:t xml:space="preserve">Web Designer</w:t>
      </w:r>
      <w:r>
        <w:t xml:space="preserve"> </w:t>
      </w:r>
      <w:r>
        <w:t xml:space="preserve">provides detailed specifications regarding spacing, fonts, and interactive states, which significantly reduces development time and ensures fidelity between the design mockup and the final live product.</w:t>
      </w:r>
    </w:p>
    <w:bookmarkEnd w:id="24"/>
    <w:bookmarkStart w:id="25" w:name="performance-considerations"/>
    <w:p>
      <w:pPr>
        <w:pStyle w:val="Heading3"/>
      </w:pPr>
      <w:r>
        <w:t xml:space="preserve">3.3 Performance Considerations</w:t>
      </w:r>
    </w:p>
    <w:p>
      <w:pPr>
        <w:pStyle w:val="FirstParagraph"/>
      </w:pPr>
      <w:r>
        <w:t xml:space="preserve">The designer has shown awareness of performance implications. Asset optimization is evident, with images and icons being delivered in appropriate formats and sizes. This is particularly important in</w:t>
      </w:r>
      <w:r>
        <w:t xml:space="preserve"> </w:t>
      </w:r>
      <w:r>
        <w:rPr>
          <w:bCs/>
          <w:b/>
        </w:rPr>
        <w:t xml:space="preserve">Saudi Arabia Jeddah</w:t>
      </w:r>
      <w:r>
        <w:t xml:space="preserve">, where users expect fast-loading pages despite varying network conditions.</w:t>
      </w:r>
    </w:p>
    <w:bookmarkEnd w:id="25"/>
    <w:bookmarkEnd w:id="26"/>
    <w:bookmarkStart w:id="27" w:name="areas-for-improvement"/>
    <w:p>
      <w:pPr>
        <w:pStyle w:val="Heading2"/>
      </w:pPr>
      <w:r>
        <w:t xml:space="preserve">4. Areas for Improvement</w:t>
      </w:r>
    </w:p>
    <w:p>
      <w:pPr>
        <w:pStyle w:val="FirstParagraph"/>
      </w:pPr>
      <w:r>
        <w:t xml:space="preserve">While the overall performance is strong, this</w:t>
      </w:r>
      <w:r>
        <w:t xml:space="preserve"> </w:t>
      </w:r>
      <w:r>
        <w:rPr>
          <w:bCs/>
          <w:b/>
        </w:rPr>
        <w:t xml:space="preserve">Peer Review Report</w:t>
      </w:r>
      <w:r>
        <w:t xml:space="preserve"> </w:t>
      </w:r>
      <w:r>
        <w:t xml:space="preserve">identifies specific areas where the</w:t>
      </w:r>
      <w:r>
        <w:t xml:space="preserve"> </w:t>
      </w:r>
      <w:r>
        <w:rPr>
          <w:bCs/>
          <w:b/>
        </w:rPr>
        <w:t xml:space="preserve">Web Designer</w:t>
      </w:r>
      <w:r>
        <w:t xml:space="preserve"> </w:t>
      </w:r>
      <w:r>
        <w:t xml:space="preserve">can further refine their skills to better serve the market in</w:t>
      </w:r>
      <w:r>
        <w:t xml:space="preserve"> </w:t>
      </w:r>
      <w:r>
        <w:rPr>
          <w:bCs/>
          <w:b/>
        </w:rPr>
        <w:t xml:space="preserve">Saudi Arabia Jeddah</w:t>
      </w:r>
      <w:r>
        <w:t xml:space="preserve">:</w:t>
      </w:r>
    </w:p>
    <w:p>
      <w:pPr>
        <w:numPr>
          <w:ilvl w:val="0"/>
          <w:numId w:val="1002"/>
        </w:numPr>
        <w:pStyle w:val="Compact"/>
      </w:pPr>
      <w:r>
        <w:rPr>
          <w:bCs/>
          <w:b/>
        </w:rPr>
        <w:t xml:space="preserve">Accessibility Compliance:</w:t>
      </w:r>
      <w:r>
        <w:t xml:space="preserve"> </w:t>
      </w:r>
      <w:r>
        <w:t xml:space="preserve">While RTL support is good, adherence to WCAG (Web Content Accessibility Guidelines) needs strengthening. Ensuring sufficient color contrast and keyboard navigability is essential for inclusivity, a growing priority in the Kingdom’s digital sector.</w:t>
      </w:r>
    </w:p>
    <w:p>
      <w:pPr>
        <w:numPr>
          <w:ilvl w:val="0"/>
          <w:numId w:val="1002"/>
        </w:numPr>
        <w:pStyle w:val="Compact"/>
      </w:pPr>
      <w:r>
        <w:rPr>
          <w:bCs/>
          <w:b/>
        </w:rPr>
        <w:t xml:space="preserve">Micro-interactions:</w:t>
      </w:r>
      <w:r>
        <w:t xml:space="preserve"> </w:t>
      </w:r>
      <w:r>
        <w:t xml:space="preserve">The current designs are functional but lack engaging micro-interactions. Adding subtle animations could enhance the user experience and make the digital presence feel more premium, aligning with the high standards expected in Jeddah’s competitive business environment.</w:t>
      </w:r>
    </w:p>
    <w:p>
      <w:pPr>
        <w:numPr>
          <w:ilvl w:val="0"/>
          <w:numId w:val="1002"/>
        </w:numPr>
        <w:pStyle w:val="Compact"/>
      </w:pPr>
      <w:r>
        <w:rPr>
          <w:bCs/>
          <w:b/>
        </w:rPr>
        <w:t xml:space="preserve">Data-Driven Design:</w:t>
      </w:r>
      <w:r>
        <w:t xml:space="preserve"> </w:t>
      </w:r>
      <w:r>
        <w:t xml:space="preserve">The designer should incorporate more user analytics into their decision-making process. Understanding how users in</w:t>
      </w:r>
      <w:r>
        <w:t xml:space="preserve"> </w:t>
      </w:r>
      <w:r>
        <w:rPr>
          <w:bCs/>
          <w:b/>
        </w:rPr>
        <w:t xml:space="preserve">Saudi Arabia Jeddah</w:t>
      </w:r>
      <w:r>
        <w:t xml:space="preserve"> </w:t>
      </w:r>
      <w:r>
        <w:t xml:space="preserve">actually interact with the site—rather than relying solely on intuition—will lead to more effective design iterations.</w:t>
      </w:r>
    </w:p>
    <w:bookmarkEnd w:id="27"/>
    <w:bookmarkStart w:id="28" w:name="overall-assessment-and-rating"/>
    <w:p>
      <w:pPr>
        <w:pStyle w:val="Heading2"/>
      </w:pPr>
      <w:r>
        <w:t xml:space="preserve">5. Overall Assessment and Rating</w:t>
      </w:r>
    </w:p>
    <w:p>
      <w:pPr>
        <w:pStyle w:val="FirstParagraph"/>
      </w:pPr>
      <w:r>
        <w:rPr>
          <w:bCs/>
          <w:b/>
        </w:rPr>
        <w:t xml:space="preserve">Overall Performance Rating:</w:t>
      </w:r>
      <w:r>
        <w:t xml:space="preserve"> </w:t>
      </w:r>
      <w:r>
        <w:t xml:space="preserve">4.5 out of 5</w:t>
      </w:r>
    </w:p>
    <w:p>
      <w:pPr>
        <w:pStyle w:val="BodyText"/>
      </w:pPr>
      <w:r>
        <w:rPr>
          <w:bCs/>
          <w:b/>
        </w:rPr>
        <w:t xml:space="preserve">Summary:</w:t>
      </w:r>
      <w:r>
        <w:t xml:space="preserve"> </w:t>
      </w:r>
      <w:r>
        <w:t xml:space="preserve">The</w:t>
      </w:r>
      <w:r>
        <w:t xml:space="preserve"> </w:t>
      </w:r>
      <w:r>
        <w:rPr>
          <w:bCs/>
          <w:b/>
        </w:rPr>
        <w:t xml:space="preserve">Web Designer</w:t>
      </w:r>
      <w:r>
        <w:t xml:space="preserve"> </w:t>
      </w:r>
      <w:r>
        <w:t xml:space="preserve">has delivered high-quality work that is technically sound and culturally appropriate for the</w:t>
      </w:r>
      <w:r>
        <w:t xml:space="preserve"> </w:t>
      </w:r>
      <w:r>
        <w:rPr>
          <w:bCs/>
          <w:b/>
        </w:rPr>
        <w:t xml:space="preserve">Saudi Arabia Jeddah</w:t>
      </w:r>
      <w:r>
        <w:t xml:space="preserve"> </w:t>
      </w:r>
      <w:r>
        <w:t xml:space="preserve">market. Their ability to bridge the gap between creative vision and technical implementation is a significant asset to the team.</w:t>
      </w:r>
    </w:p>
    <w:bookmarkEnd w:id="28"/>
    <w:bookmarkStart w:id="29"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Web Designer</w:t>
      </w:r>
      <w:r>
        <w:t xml:space="preserve"> </w:t>
      </w:r>
      <w:r>
        <w:t xml:space="preserve">is a valuable contributor to our organization. Their work not only meets the technical requirements of modern web development but also demonstrates a nuanced understanding of the local context in</w:t>
      </w:r>
      <w:r>
        <w:t xml:space="preserve"> </w:t>
      </w:r>
      <w:r>
        <w:rPr>
          <w:bCs/>
          <w:b/>
        </w:rPr>
        <w:t xml:space="preserve">Saudi Arabia Jeddah</w:t>
      </w:r>
      <w:r>
        <w:t xml:space="preserve">. By addressing the areas for improvement outlined above, particularly regarding accessibility and data-driven design, the designer is well-positioned to lead future projects that drive digital excellence in the region.</w:t>
      </w:r>
    </w:p>
    <w:bookmarkEnd w:id="29"/>
    <w:p>
      <w:pPr>
        <w:pStyle w:val="BodyText"/>
      </w:pPr>
      <w:r>
        <w:t xml:space="preserve">Document generated for internal review purposes.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 Performance Evaluation</dc:title>
  <dc:creator/>
  <dc:language>en</dc:language>
  <cp:keywords/>
  <dcterms:created xsi:type="dcterms:W3CDTF">2026-10-10T09:18:02Z</dcterms:created>
  <dcterms:modified xsi:type="dcterms:W3CDTF">2026-10-10T09:18:02Z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