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Evaluation of Web Designer Performance and Competencies</w:t>
      </w:r>
    </w:p>
    <w:p>
      <w:pPr>
        <w:pStyle w:val="BodyText"/>
      </w:pPr>
      <w:r>
        <w:t xml:space="preserve">Location:</w:t>
      </w:r>
      <w:r>
        <w:t xml:space="preserve"> </w:t>
      </w:r>
      <w:r>
        <w:t xml:space="preserve">Riyadh, Saudi Arabia</w:t>
      </w:r>
    </w:p>
    <w:p>
      <w:pPr>
        <w:pStyle w:val="BodyText"/>
      </w:pPr>
      <w:r>
        <w:t xml:space="preserve">Date:</w:t>
      </w:r>
      <w:r>
        <w:t xml:space="preserve"> </w:t>
      </w:r>
      <w:r>
        <w:t xml:space="preserve">October 26,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Web Designer's performance, technical skills, and professional conduct within the context of the rapidly evolving digital landscape in Riyadh, Saudi Arabia. The assessment focuses on the designer's ability to create user-centric, culturally appropriate, and technically sound web solutions that align with both international standards and local market expectations. The review covers design aesthetics, technical implementation, collaboration, innovation, and adherence to Saudi Arabian digital transformation initiatives.</w:t>
      </w:r>
    </w:p>
    <w:bookmarkEnd w:id="21"/>
    <w:bookmarkStart w:id="24" w:name="design-quality-and-aesthetics"/>
    <w:p>
      <w:pPr>
        <w:pStyle w:val="Heading2"/>
      </w:pPr>
      <w:r>
        <w:t xml:space="preserve">2. Design Quality and Aesthetics</w:t>
      </w:r>
    </w:p>
    <w:p>
      <w:pPr>
        <w:pStyle w:val="FirstParagraph"/>
      </w:pPr>
      <w:r>
        <w:t xml:space="preserve">The Web Designer demonstrates a strong understanding of modern design principles, including layout, typography, color theory, and visual hierarchy. In the context of Saudi Arabia Riyadh, the designer has shown particular sensitivity to cultural nuances, incorporating appropriate imagery, color palettes, and design elements that resonate with local audiences while maintaining a professional and contemporary look.</w:t>
      </w:r>
    </w:p>
    <w:p>
      <w:pPr>
        <w:pStyle w:val="BodyText"/>
      </w:pPr>
      <w:r>
        <w:t xml:space="preserve">The designer's work reflects an awareness of the growing emphasis on digital excellence in Riyadh, aligning with the city's vision as a hub for innovation and technology. Designs are clean, intuitive, and optimized for both desktop and mobile devices, which is critical given the high mobile internet usage rates in Saudi Arabia.</w:t>
      </w:r>
    </w:p>
    <w:bookmarkStart w:id="22" w:name="strengths"/>
    <w:p>
      <w:pPr>
        <w:pStyle w:val="Heading3"/>
      </w:pPr>
      <w:r>
        <w:t xml:space="preserve">Strengths:</w:t>
      </w:r>
    </w:p>
    <w:p>
      <w:pPr>
        <w:numPr>
          <w:ilvl w:val="0"/>
          <w:numId w:val="1001"/>
        </w:numPr>
        <w:pStyle w:val="Compact"/>
      </w:pPr>
      <w:r>
        <w:t xml:space="preserve">Consistent application of brand guidelines across projects.</w:t>
      </w:r>
    </w:p>
    <w:p>
      <w:pPr>
        <w:numPr>
          <w:ilvl w:val="0"/>
          <w:numId w:val="1001"/>
        </w:numPr>
        <w:pStyle w:val="Compact"/>
      </w:pPr>
      <w:r>
        <w:t xml:space="preserve">Effective use of whitespace and visual balance.</w:t>
      </w:r>
    </w:p>
    <w:p>
      <w:pPr>
        <w:numPr>
          <w:ilvl w:val="0"/>
          <w:numId w:val="1001"/>
        </w:numPr>
        <w:pStyle w:val="Compact"/>
      </w:pPr>
      <w:r>
        <w:t xml:space="preserve">Culturally appropriate design choices for Saudi Arabian audiences.</w:t>
      </w:r>
    </w:p>
    <w:p>
      <w:pPr>
        <w:numPr>
          <w:ilvl w:val="0"/>
          <w:numId w:val="1001"/>
        </w:numPr>
        <w:pStyle w:val="Compact"/>
      </w:pPr>
      <w:r>
        <w:t xml:space="preserve">Strong attention to detail in UI components and interactions.</w:t>
      </w:r>
    </w:p>
    <w:bookmarkEnd w:id="22"/>
    <w:bookmarkStart w:id="23" w:name="areas-for-improvement"/>
    <w:p>
      <w:pPr>
        <w:pStyle w:val="Heading3"/>
      </w:pPr>
      <w:r>
        <w:t xml:space="preserve">Areas for Improvement:</w:t>
      </w:r>
    </w:p>
    <w:p>
      <w:pPr>
        <w:numPr>
          <w:ilvl w:val="0"/>
          <w:numId w:val="1002"/>
        </w:numPr>
        <w:pStyle w:val="Compact"/>
      </w:pPr>
      <w:r>
        <w:t xml:space="preserve">Further exploration of advanced micro-interactions to enhance user engagement.</w:t>
      </w:r>
    </w:p>
    <w:p>
      <w:pPr>
        <w:numPr>
          <w:ilvl w:val="0"/>
          <w:numId w:val="1002"/>
        </w:numPr>
        <w:pStyle w:val="Compact"/>
      </w:pPr>
      <w:r>
        <w:t xml:space="preserve">Increased experimentation with emerging design trends while maintaining usability.</w:t>
      </w:r>
    </w:p>
    <w:bookmarkEnd w:id="23"/>
    <w:bookmarkEnd w:id="24"/>
    <w:bookmarkStart w:id="27" w:name="technical-proficiency"/>
    <w:p>
      <w:pPr>
        <w:pStyle w:val="Heading2"/>
      </w:pPr>
      <w:r>
        <w:t xml:space="preserve">3. Technical Proficiency</w:t>
      </w:r>
    </w:p>
    <w:p>
      <w:pPr>
        <w:pStyle w:val="FirstParagraph"/>
      </w:pPr>
      <w:r>
        <w:t xml:space="preserve">The Web Designer exhibits solid technical skills in HTML, CSS, JavaScript, and responsive design frameworks. The ability to translate design concepts into functional, performant web pages is a key strength. The designer is proficient in using modern tools such as Figma, Adobe XD, and prototyping software, which facilitates efficient collaboration with developers and stakeholders.</w:t>
      </w:r>
    </w:p>
    <w:p>
      <w:pPr>
        <w:pStyle w:val="BodyText"/>
      </w:pPr>
      <w:r>
        <w:t xml:space="preserve">In alignment with Saudi Arabia's push for digital transformation, the designer has demonstrated competence in creating accessible and SEO-friendly designs. This is particularly important in Riyadh, where businesses are increasingly prioritizing online visibility and compliance with international web standards.</w:t>
      </w:r>
    </w:p>
    <w:bookmarkStart w:id="25" w:name="strengths-1"/>
    <w:p>
      <w:pPr>
        <w:pStyle w:val="Heading3"/>
      </w:pPr>
      <w:r>
        <w:t xml:space="preserve">Strengths:</w:t>
      </w:r>
    </w:p>
    <w:p>
      <w:pPr>
        <w:numPr>
          <w:ilvl w:val="0"/>
          <w:numId w:val="1003"/>
        </w:numPr>
        <w:pStyle w:val="Compact"/>
      </w:pPr>
      <w:r>
        <w:t xml:space="preserve">Proficient in responsive design and cross-browser compatibility.</w:t>
      </w:r>
    </w:p>
    <w:p>
      <w:pPr>
        <w:numPr>
          <w:ilvl w:val="0"/>
          <w:numId w:val="1003"/>
        </w:numPr>
        <w:pStyle w:val="Compact"/>
      </w:pPr>
      <w:r>
        <w:t xml:space="preserve">Strong understanding of front-end development principles.</w:t>
      </w:r>
    </w:p>
    <w:p>
      <w:pPr>
        <w:numPr>
          <w:ilvl w:val="0"/>
          <w:numId w:val="1003"/>
        </w:numPr>
        <w:pStyle w:val="Compact"/>
      </w:pPr>
      <w:r>
        <w:t xml:space="preserve">Effective use of design systems and component libraries.</w:t>
      </w:r>
    </w:p>
    <w:p>
      <w:pPr>
        <w:numPr>
          <w:ilvl w:val="0"/>
          <w:numId w:val="1003"/>
        </w:numPr>
        <w:pStyle w:val="Compact"/>
      </w:pPr>
      <w:r>
        <w:t xml:space="preserve">Knowledge of web performance optimization techniques.</w:t>
      </w:r>
    </w:p>
    <w:bookmarkEnd w:id="25"/>
    <w:bookmarkStart w:id="26" w:name="areas-for-improvement-1"/>
    <w:p>
      <w:pPr>
        <w:pStyle w:val="Heading3"/>
      </w:pPr>
      <w:r>
        <w:t xml:space="preserve">Areas for Improvement:</w:t>
      </w:r>
    </w:p>
    <w:p>
      <w:pPr>
        <w:numPr>
          <w:ilvl w:val="0"/>
          <w:numId w:val="1004"/>
        </w:numPr>
        <w:pStyle w:val="Compact"/>
      </w:pPr>
      <w:r>
        <w:t xml:space="preserve">Deeper engagement with emerging technologies such as WebAssembly and progressive web apps (PWAs).</w:t>
      </w:r>
    </w:p>
    <w:p>
      <w:pPr>
        <w:numPr>
          <w:ilvl w:val="0"/>
          <w:numId w:val="1004"/>
        </w:numPr>
        <w:pStyle w:val="Compact"/>
      </w:pPr>
      <w:r>
        <w:t xml:space="preserve">Enhanced collaboration with backend developers to ensure seamless integration.</w:t>
      </w:r>
    </w:p>
    <w:bookmarkEnd w:id="26"/>
    <w:bookmarkEnd w:id="27"/>
    <w:bookmarkStart w:id="30" w:name="user-experience-ux-and-research"/>
    <w:p>
      <w:pPr>
        <w:pStyle w:val="Heading2"/>
      </w:pPr>
      <w:r>
        <w:t xml:space="preserve">4. User Experience (UX) and Research</w:t>
      </w:r>
    </w:p>
    <w:p>
      <w:pPr>
        <w:pStyle w:val="FirstParagraph"/>
      </w:pPr>
      <w:r>
        <w:t xml:space="preserve">The Web Designer places a strong emphasis on user experience, conducting user research and usability testing to inform design decisions. This is particularly relevant in Saudi Arabia Riyadh, where user expectations are rapidly evolving due to increased digital adoption. The designer has shown the ability to create intuitive navigation structures, clear calls-to-action, and engaging content layouts that cater to local user behaviors.</w:t>
      </w:r>
    </w:p>
    <w:p>
      <w:pPr>
        <w:pStyle w:val="BodyText"/>
      </w:pPr>
      <w:r>
        <w:t xml:space="preserve">The designer's approach to UX is data-driven, incorporating feedback from analytics and user testing to refine designs iteratively. This aligns well with the strategic goals of many organizations in Riyadh that are investing in digital products to enhance customer satisfaction and retention.</w:t>
      </w:r>
    </w:p>
    <w:bookmarkStart w:id="28" w:name="strengths-2"/>
    <w:p>
      <w:pPr>
        <w:pStyle w:val="Heading3"/>
      </w:pPr>
      <w:r>
        <w:t xml:space="preserve">Strengths:</w:t>
      </w:r>
    </w:p>
    <w:p>
      <w:pPr>
        <w:numPr>
          <w:ilvl w:val="0"/>
          <w:numId w:val="1005"/>
        </w:numPr>
        <w:pStyle w:val="Compact"/>
      </w:pPr>
      <w:r>
        <w:t xml:space="preserve">Strong focus on user-centered design principles.</w:t>
      </w:r>
    </w:p>
    <w:p>
      <w:pPr>
        <w:numPr>
          <w:ilvl w:val="0"/>
          <w:numId w:val="1005"/>
        </w:numPr>
        <w:pStyle w:val="Compact"/>
      </w:pPr>
      <w:r>
        <w:t xml:space="preserve">Effective use of user personas and journey mapping.</w:t>
      </w:r>
    </w:p>
    <w:p>
      <w:pPr>
        <w:numPr>
          <w:ilvl w:val="0"/>
          <w:numId w:val="1005"/>
        </w:numPr>
        <w:pStyle w:val="Compact"/>
      </w:pPr>
      <w:r>
        <w:t xml:space="preserve">Ability to translate user feedback into actionable design improvements.</w:t>
      </w:r>
    </w:p>
    <w:bookmarkEnd w:id="28"/>
    <w:bookmarkStart w:id="29" w:name="areas-for-improvement-2"/>
    <w:p>
      <w:pPr>
        <w:pStyle w:val="Heading3"/>
      </w:pPr>
      <w:r>
        <w:t xml:space="preserve">Areas for Improvement:</w:t>
      </w:r>
    </w:p>
    <w:p>
      <w:pPr>
        <w:numPr>
          <w:ilvl w:val="0"/>
          <w:numId w:val="1006"/>
        </w:numPr>
        <w:pStyle w:val="Compact"/>
      </w:pPr>
      <w:r>
        <w:t xml:space="preserve">More extensive A/B testing to validate design hypotheses.</w:t>
      </w:r>
    </w:p>
    <w:p>
      <w:pPr>
        <w:numPr>
          <w:ilvl w:val="0"/>
          <w:numId w:val="1006"/>
        </w:numPr>
        <w:pStyle w:val="Compact"/>
      </w:pPr>
      <w:r>
        <w:t xml:space="preserve">Greater involvement in early-stage product discovery and strategy.</w:t>
      </w:r>
    </w:p>
    <w:bookmarkEnd w:id="29"/>
    <w:bookmarkEnd w:id="30"/>
    <w:bookmarkStart w:id="33" w:name="collaboration-and-communication"/>
    <w:p>
      <w:pPr>
        <w:pStyle w:val="Heading2"/>
      </w:pPr>
      <w:r>
        <w:t xml:space="preserve">5. Collaboration and Communication</w:t>
      </w:r>
    </w:p>
    <w:p>
      <w:pPr>
        <w:pStyle w:val="FirstParagraph"/>
      </w:pPr>
      <w:r>
        <w:t xml:space="preserve">The Web Designer collaborates effectively with cross-functional teams, including developers, product managers, marketers, and stakeholders. Communication is clear, professional, and timely, which is essential in the fast-paced environment of Riyadh's tech sector. The designer actively participates in brainstorming sessions, provides constructive feedback, and is open to receiving input from peers.</w:t>
      </w:r>
    </w:p>
    <w:p>
      <w:pPr>
        <w:pStyle w:val="BodyText"/>
      </w:pPr>
      <w:r>
        <w:t xml:space="preserve">In the context of Saudi Arabia's diverse workforce, the designer demonstrates cultural awareness and adaptability, fostering an inclusive and collaborative team environment. This is particularly valuable in Riyadh, where organizations are increasingly focused on building cohesive, multicultural teams.</w:t>
      </w:r>
    </w:p>
    <w:bookmarkStart w:id="31" w:name="strengths-3"/>
    <w:p>
      <w:pPr>
        <w:pStyle w:val="Heading3"/>
      </w:pPr>
      <w:r>
        <w:t xml:space="preserve">Strengths:</w:t>
      </w:r>
    </w:p>
    <w:p>
      <w:pPr>
        <w:numPr>
          <w:ilvl w:val="0"/>
          <w:numId w:val="1007"/>
        </w:numPr>
        <w:pStyle w:val="Compact"/>
      </w:pPr>
      <w:r>
        <w:t xml:space="preserve">Strong interpersonal skills and teamwork orientation.</w:t>
      </w:r>
    </w:p>
    <w:p>
      <w:pPr>
        <w:numPr>
          <w:ilvl w:val="0"/>
          <w:numId w:val="1007"/>
        </w:numPr>
        <w:pStyle w:val="Compact"/>
      </w:pPr>
      <w:r>
        <w:t xml:space="preserve">Clear and concise communication of design rationale.</w:t>
      </w:r>
    </w:p>
    <w:p>
      <w:pPr>
        <w:numPr>
          <w:ilvl w:val="0"/>
          <w:numId w:val="1007"/>
        </w:numPr>
        <w:pStyle w:val="Compact"/>
      </w:pPr>
      <w:r>
        <w:t xml:space="preserve">Proactive in seeking feedback and iterating on designs.</w:t>
      </w:r>
    </w:p>
    <w:bookmarkEnd w:id="31"/>
    <w:bookmarkStart w:id="32" w:name="areas-for-improvement-3"/>
    <w:p>
      <w:pPr>
        <w:pStyle w:val="Heading3"/>
      </w:pPr>
      <w:r>
        <w:t xml:space="preserve">Areas for Improvement:</w:t>
      </w:r>
    </w:p>
    <w:p>
      <w:pPr>
        <w:numPr>
          <w:ilvl w:val="0"/>
          <w:numId w:val="1008"/>
        </w:numPr>
        <w:pStyle w:val="Compact"/>
      </w:pPr>
      <w:r>
        <w:t xml:space="preserve">More structured documentation of design decisions for future reference.</w:t>
      </w:r>
    </w:p>
    <w:p>
      <w:pPr>
        <w:numPr>
          <w:ilvl w:val="0"/>
          <w:numId w:val="1008"/>
        </w:numPr>
        <w:pStyle w:val="Compact"/>
      </w:pPr>
      <w:r>
        <w:t xml:space="preserve">Enhanced leadership in design reviews and mentoring junior designers.</w:t>
      </w:r>
    </w:p>
    <w:bookmarkEnd w:id="32"/>
    <w:bookmarkEnd w:id="33"/>
    <w:bookmarkStart w:id="36" w:name="innovation-and-adaptability"/>
    <w:p>
      <w:pPr>
        <w:pStyle w:val="Heading2"/>
      </w:pPr>
      <w:r>
        <w:t xml:space="preserve">6. Innovation and Adaptability</w:t>
      </w:r>
    </w:p>
    <w:p>
      <w:pPr>
        <w:pStyle w:val="FirstParagraph"/>
      </w:pPr>
      <w:r>
        <w:t xml:space="preserve">The Web Designer shows a willingness to explore new tools, techniques, and design trends, which is critical in the dynamic digital landscape of Saudi Arabia Riyadh. The designer has successfully incorporated innovative elements into recent projects, such as interactive animations, dynamic content personalization, and advanced data visualization.</w:t>
      </w:r>
    </w:p>
    <w:p>
      <w:pPr>
        <w:pStyle w:val="BodyText"/>
      </w:pPr>
      <w:r>
        <w:t xml:space="preserve">The designer's adaptability is evident in their ability to pivot quickly in response to changing project requirements or market conditions. This flexibility is highly valued in Riyadh, where businesses are continuously evolving to meet the demands of a rapidly digitizing economy.</w:t>
      </w:r>
    </w:p>
    <w:bookmarkStart w:id="34" w:name="strengths-4"/>
    <w:p>
      <w:pPr>
        <w:pStyle w:val="Heading3"/>
      </w:pPr>
      <w:r>
        <w:t xml:space="preserve">Strengths:</w:t>
      </w:r>
    </w:p>
    <w:p>
      <w:pPr>
        <w:numPr>
          <w:ilvl w:val="0"/>
          <w:numId w:val="1009"/>
        </w:numPr>
        <w:pStyle w:val="Compact"/>
      </w:pPr>
      <w:r>
        <w:t xml:space="preserve">Openness to learning and adopting new technologies.</w:t>
      </w:r>
    </w:p>
    <w:p>
      <w:pPr>
        <w:numPr>
          <w:ilvl w:val="0"/>
          <w:numId w:val="1009"/>
        </w:numPr>
        <w:pStyle w:val="Compact"/>
      </w:pPr>
      <w:r>
        <w:t xml:space="preserve">Creative problem-solving in complex design challenges.</w:t>
      </w:r>
    </w:p>
    <w:p>
      <w:pPr>
        <w:numPr>
          <w:ilvl w:val="0"/>
          <w:numId w:val="1009"/>
        </w:numPr>
        <w:pStyle w:val="Compact"/>
      </w:pPr>
      <w:r>
        <w:t xml:space="preserve">Ability to balance innovation with practical constraints.</w:t>
      </w:r>
    </w:p>
    <w:bookmarkEnd w:id="34"/>
    <w:bookmarkStart w:id="35" w:name="areas-for-improvement-4"/>
    <w:p>
      <w:pPr>
        <w:pStyle w:val="Heading3"/>
      </w:pPr>
      <w:r>
        <w:t xml:space="preserve">Areas for Improvement:</w:t>
      </w:r>
    </w:p>
    <w:p>
      <w:pPr>
        <w:numPr>
          <w:ilvl w:val="0"/>
          <w:numId w:val="1010"/>
        </w:numPr>
        <w:pStyle w:val="Compact"/>
      </w:pPr>
      <w:r>
        <w:t xml:space="preserve">More systematic approach to evaluating the impact of innovative features.</w:t>
      </w:r>
    </w:p>
    <w:p>
      <w:pPr>
        <w:numPr>
          <w:ilvl w:val="0"/>
          <w:numId w:val="1010"/>
        </w:numPr>
        <w:pStyle w:val="Compact"/>
      </w:pPr>
      <w:r>
        <w:t xml:space="preserve">Greater involvement in industry events and networking to stay ahead of trends.</w:t>
      </w:r>
    </w:p>
    <w:bookmarkEnd w:id="35"/>
    <w:bookmarkEnd w:id="36"/>
    <w:bookmarkStart w:id="37" w:name="overall-performance-rating"/>
    <w:p>
      <w:pPr>
        <w:pStyle w:val="Heading2"/>
      </w:pPr>
      <w:r>
        <w:t xml:space="preserve">7. Overall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Design Quality</w:t>
            </w:r>
          </w:p>
        </w:tc>
        <w:tc>
          <w:tcPr/>
          <w:p>
            <w:pPr>
              <w:pStyle w:val="Compact"/>
              <w:jc w:val="left"/>
            </w:pPr>
            <w:r>
              <w:t xml:space="preserve">5</w:t>
            </w:r>
          </w:p>
        </w:tc>
        <w:tc>
          <w:tcPr/>
          <w:p>
            <w:pPr>
              <w:pStyle w:val="Compact"/>
              <w:jc w:val="left"/>
            </w:pPr>
            <w:r>
              <w:t xml:space="preserve">Excellent visual design and cultural relevance.</w:t>
            </w:r>
          </w:p>
        </w:tc>
      </w:tr>
      <w:tr>
        <w:tc>
          <w:tcPr/>
          <w:p>
            <w:pPr>
              <w:pStyle w:val="Compact"/>
              <w:jc w:val="left"/>
            </w:pPr>
            <w:r>
              <w:t xml:space="preserve">Technical Skills</w:t>
            </w:r>
          </w:p>
        </w:tc>
        <w:tc>
          <w:tcPr/>
          <w:p>
            <w:pPr>
              <w:pStyle w:val="Compact"/>
              <w:jc w:val="left"/>
            </w:pPr>
            <w:r>
              <w:t xml:space="preserve">4</w:t>
            </w:r>
          </w:p>
        </w:tc>
        <w:tc>
          <w:tcPr/>
          <w:p>
            <w:pPr>
              <w:pStyle w:val="Compact"/>
              <w:jc w:val="left"/>
            </w:pPr>
            <w:r>
              <w:t xml:space="preserve">Strong technical foundation with room for advanced specialization.</w:t>
            </w:r>
          </w:p>
        </w:tc>
      </w:tr>
      <w:tr>
        <w:tc>
          <w:tcPr/>
          <w:p>
            <w:pPr>
              <w:pStyle w:val="Compact"/>
              <w:jc w:val="left"/>
            </w:pPr>
            <w:r>
              <w:t xml:space="preserve">User Experience</w:t>
            </w:r>
          </w:p>
        </w:tc>
        <w:tc>
          <w:tcPr/>
          <w:p>
            <w:pPr>
              <w:pStyle w:val="Compact"/>
              <w:jc w:val="left"/>
            </w:pPr>
            <w:r>
              <w:t xml:space="preserve">4</w:t>
            </w:r>
          </w:p>
        </w:tc>
        <w:tc>
          <w:tcPr/>
          <w:p>
            <w:pPr>
              <w:pStyle w:val="Compact"/>
              <w:jc w:val="left"/>
            </w:pPr>
            <w:r>
              <w:t xml:space="preserve">User-centered approach with potential for deeper research.</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Outstanding teamwork and communication skills.</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Creative and adaptable, with opportunities for more structured experimentation.</w:t>
            </w:r>
          </w:p>
        </w:tc>
      </w:tr>
    </w:tbl>
    <w:bookmarkEnd w:id="37"/>
    <w:bookmarkStart w:id="38" w:name="recommendations"/>
    <w:p>
      <w:pPr>
        <w:pStyle w:val="Heading2"/>
      </w:pPr>
      <w:r>
        <w:t xml:space="preserve">8. Recommendations</w:t>
      </w:r>
    </w:p>
    <w:p>
      <w:pPr>
        <w:pStyle w:val="FirstParagraph"/>
      </w:pPr>
      <w:r>
        <w:t xml:space="preserve">Key Recommendations for the Web Designer:</w:t>
      </w:r>
    </w:p>
    <w:p>
      <w:pPr>
        <w:numPr>
          <w:ilvl w:val="0"/>
          <w:numId w:val="1011"/>
        </w:numPr>
        <w:pStyle w:val="Compact"/>
      </w:pPr>
      <w:r>
        <w:t xml:space="preserve">Pursue advanced training in UX research methodologies and data analytics to strengthen evidence-based design practices.</w:t>
      </w:r>
    </w:p>
    <w:p>
      <w:pPr>
        <w:numPr>
          <w:ilvl w:val="0"/>
          <w:numId w:val="1011"/>
        </w:numPr>
        <w:pStyle w:val="Compact"/>
      </w:pPr>
      <w:r>
        <w:t xml:space="preserve">Engage more deeply with emerging web technologies, such as PWAs and AI-driven personalization, to stay competitive in the Riyadh market.</w:t>
      </w:r>
    </w:p>
    <w:p>
      <w:pPr>
        <w:numPr>
          <w:ilvl w:val="0"/>
          <w:numId w:val="1011"/>
        </w:numPr>
        <w:pStyle w:val="Compact"/>
      </w:pPr>
      <w:r>
        <w:t xml:space="preserve">Take on leadership roles in design initiatives, including mentoring junior designers and leading design system development.</w:t>
      </w:r>
    </w:p>
    <w:p>
      <w:pPr>
        <w:numPr>
          <w:ilvl w:val="0"/>
          <w:numId w:val="1011"/>
        </w:numPr>
        <w:pStyle w:val="Compact"/>
      </w:pPr>
      <w:r>
        <w:t xml:space="preserve">Participate in local and regional design communities in Saudi Arabia to expand professional network and stay informed about industry trends.</w:t>
      </w:r>
    </w:p>
    <w:p>
      <w:pPr>
        <w:numPr>
          <w:ilvl w:val="0"/>
          <w:numId w:val="1011"/>
        </w:numPr>
        <w:pStyle w:val="Compact"/>
      </w:pPr>
      <w:r>
        <w:t xml:space="preserve">Enhance documentation practices to ensure design decisions are transparent and easily accessible to all stakeholders.</w:t>
      </w:r>
    </w:p>
    <w:bookmarkEnd w:id="38"/>
    <w:bookmarkStart w:id="39" w:name="conclusion"/>
    <w:p>
      <w:pPr>
        <w:pStyle w:val="Heading2"/>
      </w:pPr>
      <w:r>
        <w:t xml:space="preserve">9. Conclusion</w:t>
      </w:r>
    </w:p>
    <w:p>
      <w:pPr>
        <w:pStyle w:val="FirstParagraph"/>
      </w:pPr>
      <w:r>
        <w:t xml:space="preserve">This Peer Review Report concludes that the Web Designer is a highly competent and valuable member of the team, demonstrating strong design skills, technical proficiency, and a collaborative mindset. The designer's work is well-aligned with the digital transformation goals of organizations in Saudi Arabia Riyadh, and their ability to create culturally relevant, user-centered designs is a significant asset. With continued focus on innovation, advanced UX practices, and leadership development, the designer is well-positioned to contribute even more significantly to the company's success in the dynamic Saudi Arabian market.</w:t>
      </w:r>
    </w:p>
    <w:bookmarkEnd w:id="39"/>
    <w:p>
      <w:pPr>
        <w:pStyle w:val="BodyText"/>
      </w:pPr>
      <w:r>
        <w:t xml:space="preserve">This Peer Review Report is confidential and intended for internal use only. Unauthorized distribution is prohibited.</w:t>
      </w:r>
    </w:p>
    <w:p>
      <w:pPr>
        <w:pStyle w:val="BodyText"/>
      </w:pPr>
      <w:r>
        <w:t xml:space="preserve">Prepared by: Peer Review Committee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Riyadh, Saudi Arabia</dc:title>
  <dc:creator/>
  <dc:language>en</dc:language>
  <cp:keywords/>
  <dcterms:created xsi:type="dcterms:W3CDTF">2026-10-10T11:31:09Z</dcterms:created>
  <dcterms:modified xsi:type="dcterms:W3CDTF">2026-10-10T11:31:09Z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