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and Portfolio Evaluation</w:t>
      </w:r>
    </w:p>
    <w:p>
      <w:pPr>
        <w:pStyle w:val="BodyText"/>
      </w:pPr>
      <w:r>
        <w:rPr>
          <w:bCs/>
          <w:b/>
        </w:rPr>
        <w:t xml:space="preserve">Location Context:</w:t>
      </w:r>
      <w:r>
        <w:t xml:space="preserve"> </w:t>
      </w:r>
      <w:r>
        <w:t xml:space="preserve">Senegal Dakar</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 / UX Consultant</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Web Designer’s professional capabilities, technical proficiency, and creative output. The assessment is specifically tailored to the dynamic digital landscape of Senegal Dakar, a region experiencing rapid technological adoption and a burgeoning startup ecosystem. The primary objective of this review is to determine the candidate's ability to design user-centric digital experiences that resonate with local demographics while adhering to global standards of web accessibility and performance.</w:t>
      </w:r>
    </w:p>
    <w:p>
      <w:pPr>
        <w:pStyle w:val="BodyText"/>
      </w:pPr>
      <w:r>
        <w:t xml:space="preserve">The review covers critical areas including visual design, user experience (UX) strategy, technical implementation, and cultural adaptability. Given the unique connectivity challenges and mobile-first usage patterns prevalent in Dakar, the Web Designer’s approach to responsive design and lightweight assets is scrutinized heavily. Overall, this document provides a factual analysis of strengths, areas for improvement, and strategic recommendations.</w:t>
      </w:r>
    </w:p>
    <w:bookmarkEnd w:id="21"/>
    <w:bookmarkStart w:id="22" w:name="Xe49fb170b8bb55ad567f9ac38ae04a05bf428fd"/>
    <w:p>
      <w:pPr>
        <w:pStyle w:val="Heading2"/>
      </w:pPr>
      <w:r>
        <w:t xml:space="preserve">2. Contextual Analysis: The Senegal Dakar Market</w:t>
      </w:r>
    </w:p>
    <w:p>
      <w:pPr>
        <w:pStyle w:val="FirstParagraph"/>
      </w:pPr>
      <w:r>
        <w:t xml:space="preserve">To accurately assess a Web Designer in this region, one must understand the specific constraints and opportunities of Senegal Dakar. The digital market here is characterized by a high penetration of mobile devices, often with limited data plans and fluctuating internet speeds. Therefore, a Web Designer cannot simply replicate Western design trends; they must optimize for performance and accessibility.</w:t>
      </w:r>
    </w:p>
    <w:p>
      <w:pPr>
        <w:pStyle w:val="BodyText"/>
      </w:pPr>
      <w:r>
        <w:t xml:space="preserve">Furthermore, the cultural context is vital. Dakar is a vibrant hub of creativity, blending traditional aesthetics with modern innovation. A successful Web Designer must demonstrate the ability to integrate local cultural nuances—such as color palettes inspired by local textiles or typography that respects linguistic diversity (French, Wolof, Pulaar)—into their digital interfaces. This Peer Review Report evaluates how well the designer navigates these specific regional requirements.</w:t>
      </w:r>
    </w:p>
    <w:bookmarkEnd w:id="22"/>
    <w:bookmarkStart w:id="23" w:name="Xa50025856381a305dc13ae1d268099ef8ad373d"/>
    <w:p>
      <w:pPr>
        <w:pStyle w:val="Heading2"/>
      </w:pPr>
      <w:r>
        <w:t xml:space="preserve">3. Evaluation of Visual Design and Aesthetics</w:t>
      </w:r>
    </w:p>
    <w:p>
      <w:pPr>
        <w:pStyle w:val="FirstParagraph"/>
      </w:pPr>
      <w:r>
        <w:t xml:space="preserve">The Web Designer’s portfolio demonstrates a strong grasp of contemporary design principles. The use of whitespace, grid systems, and visual hierarchy is generally effective. However, in the context of Senegal Dakar, the review notes that some designs are overly complex. While visually striking, heavy animations and large high-resolution images may hinder load times on local networks.</w:t>
      </w:r>
    </w:p>
    <w:p>
      <w:pPr>
        <w:pStyle w:val="BodyText"/>
      </w:pPr>
      <w:r>
        <w:t xml:space="preserve">The color theory application is commendable, showing an awareness of the vibrant aesthetic preferences common in West African design. The designer successfully avoids generic templates, instead creating bespoke visuals that feel authentic to the Dakar market. This attention to local identity is a significant strength, fostering trust and engagement among local users.</w:t>
      </w:r>
    </w:p>
    <w:bookmarkEnd w:id="23"/>
    <w:bookmarkStart w:id="24" w:name="X0cde49817924379a1b582c1bb91c57daef37e0c"/>
    <w:p>
      <w:pPr>
        <w:pStyle w:val="Heading2"/>
      </w:pPr>
      <w:r>
        <w:t xml:space="preserve">4. User Experience (UX) and Mobile-First Strategy</w:t>
      </w:r>
    </w:p>
    <w:p>
      <w:pPr>
        <w:pStyle w:val="FirstParagraph"/>
      </w:pPr>
      <w:r>
        <w:t xml:space="preserve">A critical component of this Peer Review Report is the assessment of the Web Designer’s mobile-first strategy. In Senegal Dakar, the majority of web traffic originates from smartphones. The designer has shown competence in creating responsive layouts that adapt to various screen sizes.</w:t>
      </w:r>
    </w:p>
    <w:p>
      <w:pPr>
        <w:pStyle w:val="BodyText"/>
      </w:pPr>
      <w:r>
        <w:t xml:space="preserve">However, the review identifies a need for further optimization regarding touch targets and navigation simplicity. Some interactive elements are too small for comfortable use on lower-end devices, which are common in the region. Additionally, the designer must prioritize "low-data" modes or progressive loading techniques to ensure the website remains functional during periods of poor connectivity, a frequent occurrence in certain areas of Dakar.</w:t>
      </w:r>
    </w:p>
    <w:bookmarkEnd w:id="24"/>
    <w:bookmarkStart w:id="25" w:name="technical-proficiency-and-collaboration"/>
    <w:p>
      <w:pPr>
        <w:pStyle w:val="Heading2"/>
      </w:pPr>
      <w:r>
        <w:t xml:space="preserve">5. Technical Proficiency and Collaboration</w:t>
      </w:r>
    </w:p>
    <w:p>
      <w:pPr>
        <w:pStyle w:val="FirstParagraph"/>
      </w:pPr>
      <w:r>
        <w:t xml:space="preserve">Beyond aesthetics, a modern Web Designer must possess technical literacy. This review assesses the designer’s understanding of HTML, CSS, and basic JavaScript. The candidate demonstrates a solid ability to communicate with developers, ensuring that design files are translated accurately into code.</w:t>
      </w:r>
    </w:p>
    <w:p>
      <w:pPr>
        <w:pStyle w:val="BodyText"/>
      </w:pPr>
      <w:r>
        <w:t xml:space="preserve">The use of industry-standard tools such as Figma and Adobe XD is proficient. The designer maintains organized design systems, which is crucial for scalability in growing Dakar-based tech companies. However, there is room for improvement in understanding SEO best practices specific to the local search behavior. Optimizing for local keywords and ensuring fast Core Web Vitals scores are essential for visibility in the Senegalese market.</w:t>
      </w:r>
    </w:p>
    <w:bookmarkEnd w:id="25"/>
    <w:bookmarkStart w:id="26" w:name="areas-for-improvement"/>
    <w:p>
      <w:pPr>
        <w:pStyle w:val="Heading2"/>
      </w:pPr>
      <w:r>
        <w:t xml:space="preserve">6. Areas for Improvement</w:t>
      </w:r>
    </w:p>
    <w:p>
      <w:pPr>
        <w:pStyle w:val="FirstParagraph"/>
      </w:pPr>
      <w:r>
        <w:t xml:space="preserve">Based on the findings of this Peer Review Report, the following areas require attention:</w:t>
      </w:r>
    </w:p>
    <w:p>
      <w:pPr>
        <w:numPr>
          <w:ilvl w:val="0"/>
          <w:numId w:val="1001"/>
        </w:numPr>
        <w:pStyle w:val="Compact"/>
      </w:pPr>
      <w:r>
        <w:rPr>
          <w:bCs/>
          <w:b/>
        </w:rPr>
        <w:t xml:space="preserve">Performance Optimization:</w:t>
      </w:r>
      <w:r>
        <w:t xml:space="preserve"> </w:t>
      </w:r>
      <w:r>
        <w:t xml:space="preserve">Reduce asset sizes to accommodate slower internet connections typical in parts of Senegal Dakar.</w:t>
      </w:r>
    </w:p>
    <w:p>
      <w:pPr>
        <w:numPr>
          <w:ilvl w:val="0"/>
          <w:numId w:val="1001"/>
        </w:numPr>
        <w:pStyle w:val="Compact"/>
      </w:pPr>
      <w:r>
        <w:rPr>
          <w:bCs/>
          <w:b/>
        </w:rPr>
        <w:t xml:space="preserve">Accessibility:</w:t>
      </w:r>
      <w:r>
        <w:t xml:space="preserve"> </w:t>
      </w:r>
      <w:r>
        <w:t xml:space="preserve">Ensure designs meet WCAG guidelines, considering users with varying levels of digital literacy and potential visual impairments.</w:t>
      </w:r>
    </w:p>
    <w:p>
      <w:pPr>
        <w:numPr>
          <w:ilvl w:val="0"/>
          <w:numId w:val="1001"/>
        </w:numPr>
        <w:pStyle w:val="Compact"/>
      </w:pPr>
      <w:r>
        <w:rPr>
          <w:bCs/>
          <w:b/>
        </w:rPr>
        <w:t xml:space="preserve">Local Content Strategy:</w:t>
      </w:r>
      <w:r>
        <w:t xml:space="preserve"> </w:t>
      </w:r>
      <w:r>
        <w:t xml:space="preserve">Deepen the integration of local languages and cultural references to enhance user relatability.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Web Designer possesses the creative and technical skills necessary to succeed in the competitive digital environment of Senegal Dakar. The ability to blend global design standards with local cultural sensitivity is a distinct advantage.</w:t>
      </w:r>
    </w:p>
    <w:p>
      <w:pPr>
        <w:pStyle w:val="BodyText"/>
      </w:pPr>
      <w:r>
        <w:t xml:space="preserve">It is recommended that the designer focus on technical performance optimization and deepen their understanding of mobile UX constraints specific to the West African market. By addressing these areas, the Web Designer will be well-positioned to create impactful, accessible, and high-performing digital products that drive growth for businesses in Dakar and beyond.</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UX Strategist</w:t>
      </w:r>
    </w:p>
    <w:p>
      <w:pPr>
        <w:pStyle w:val="BodyText"/>
      </w:pPr>
      <w:r>
        <w:rPr>
          <w:bCs/>
          <w:b/>
        </w:rPr>
        <w:t xml:space="preserve">Organization:</w:t>
      </w:r>
      <w:r>
        <w:t xml:space="preserve"> </w:t>
      </w:r>
      <w:r>
        <w:t xml:space="preserve">Digital Innovation Hub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Senegal Dakar</dc:title>
  <dc:creator/>
  <dc:language>en</dc:language>
  <cp:keywords/>
  <dcterms:created xsi:type="dcterms:W3CDTF">2026-10-10T08:35:01Z</dcterms:created>
  <dcterms:modified xsi:type="dcterms:W3CDTF">2026-10-10T08:35:01Z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