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Sudan</w:t>
      </w:r>
      <w:r>
        <w:t xml:space="preserve"> </w:t>
      </w:r>
      <w:r>
        <w:t xml:space="preserve">Khartoum</w:t>
      </w:r>
    </w:p>
    <w:bookmarkStart w:id="26"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w:t>
      </w:r>
      <w:r>
        <w:br/>
      </w:r>
      <w:r>
        <w:rPr>
          <w:bCs/>
          <w:b/>
        </w:rPr>
        <w:t xml:space="preserve">Location:</w:t>
      </w:r>
      <w:r>
        <w:t xml:space="preserve"> </w:t>
      </w:r>
      <w:r>
        <w:t xml:space="preserve">Sudan Khartoum</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Digital Solutions &amp; IT</w:t>
      </w:r>
      <w:r>
        <w:br/>
      </w:r>
      <w:r>
        <w:rPr>
          <w:bCs/>
          <w:b/>
        </w:rPr>
        <w:t xml:space="preserve">Project Context:</w:t>
      </w:r>
      <w:r>
        <w:t xml:space="preserve"> </w:t>
      </w:r>
      <w:r>
        <w:t xml:space="preserve">National E-Commerce Platform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Web Designer assigned to our development team based in Sudan Khartoum. The purpose of this document is to provide constructive feedback, identify areas of excellence, and outline necessary improvements to align the designer's output with the evolving digital landscape of the region. Given the unique technological infrastructure and user demographics in Sudan Khartoum, this review places significant emphasis on performance optimization, accessibility, and cultural relevance in web design.</w:t>
      </w:r>
    </w:p>
    <w:bookmarkEnd w:id="20"/>
    <w:bookmarkStart w:id="21" w:name="technical-proficiency-and-code-quality"/>
    <w:p>
      <w:pPr>
        <w:pStyle w:val="Heading2"/>
      </w:pPr>
      <w:r>
        <w:t xml:space="preserve">2. Technical Proficiency and Code Quality</w:t>
      </w:r>
    </w:p>
    <w:p>
      <w:pPr>
        <w:pStyle w:val="FirstParagraph"/>
      </w:pPr>
      <w:r>
        <w:t xml:space="preserve">The primary function of a Web Designer in our organization is to bridge the gap between aesthetic vision and technical implementation. During this review period, the subject demonstrated a solid understanding of HTML5, CSS3, and responsive design frameworks. The code structure is generally clean, semantic, and maintainable, which is crucial for long-term project sustainability.</w:t>
      </w:r>
    </w:p>
    <w:p>
      <w:pPr>
        <w:pStyle w:val="BodyText"/>
      </w:pPr>
      <w:r>
        <w:t xml:space="preserve">However, considering the specific internet connectivity challenges often faced in Sudan Khartoum, there is a critical need for further optimization. While the visual fidelity of the designs is high, the load times on 3G networks require improvement. The reviewer recommends implementing more aggressive image compression techniques, utilizing lazy loading for media assets, and minimizing CSS/JS payloads. A Web Designer operating in this region must prioritize "speed-first" design principles to ensure that users with limited bandwidth can access services without frustration.</w:t>
      </w:r>
    </w:p>
    <w:bookmarkEnd w:id="21"/>
    <w:bookmarkStart w:id="22" w:name="X844737b64de1400c2206122bb9d587068b0d588"/>
    <w:p>
      <w:pPr>
        <w:pStyle w:val="Heading2"/>
      </w:pPr>
      <w:r>
        <w:t xml:space="preserve">3. User Experience (UX) and Local Context Adaptation</w:t>
      </w:r>
    </w:p>
    <w:p>
      <w:pPr>
        <w:pStyle w:val="FirstParagraph"/>
      </w:pPr>
      <w:r>
        <w:t xml:space="preserve">A significant portion of this Peer Review Report focuses on how well the Web Designer adapts global UX standards to the local context of Sudan Khartoum. The designs produced have shown a commendable effort to incorporate local cultural nuances, color palettes, and imagery that resonate with the Sudanese audience. This localization is vital for building trust and engagement among local users.</w:t>
      </w:r>
    </w:p>
    <w:p>
      <w:pPr>
        <w:pStyle w:val="BodyText"/>
      </w:pPr>
      <w:r>
        <w:t xml:space="preserve">Furthermore, the integration of Arabic language support (RTL - Right to Left layout) has been handled with technical precision. The typography choices respect the readability requirements of the Arabic script, ensuring that the user experience is seamless for the majority of the population. However, the reviewer notes that mobile-first design strategies need to be more rigorous. With the vast majority of internet users in Sudan Khartoum accessing the web via smartphones, the Web Designer must ensure that touch targets are appropriately sized and navigation is intuitive on smaller screens.</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in a multidisciplinary team. The Web Designer has demonstrated strong communication skills, actively participating in sprint planning and design reviews. The ability to articulate design decisions to developers and stakeholders has been a positive asset.</w:t>
      </w:r>
    </w:p>
    <w:p>
      <w:pPr>
        <w:pStyle w:val="BodyText"/>
      </w:pPr>
      <w:r>
        <w:t xml:space="preserve">In the context of the Sudan Khartoum office, where cross-departmental synergy is key to overcoming resource constraints, the subject has shown adaptability. They have been receptive to feedback from the backend development team regarding the feasibility of certain animations and interactive elements. This collaborative spirit ensures that the final product is not only visually appealing but also technically robust.</w:t>
      </w:r>
    </w:p>
    <w:bookmarkEnd w:id="23"/>
    <w:bookmarkStart w:id="24" w:name="areas-for-improvement"/>
    <w:p>
      <w:pPr>
        <w:pStyle w:val="Heading2"/>
      </w:pPr>
      <w:r>
        <w:t xml:space="preserve">5. Areas for Improvement</w:t>
      </w:r>
    </w:p>
    <w:p>
      <w:pPr>
        <w:pStyle w:val="FirstParagraph"/>
      </w:pPr>
      <w:r>
        <w:t xml:space="preserve">To elevate the standard of work, the following areas require attention:</w:t>
      </w:r>
    </w:p>
    <w:p>
      <w:pPr>
        <w:numPr>
          <w:ilvl w:val="0"/>
          <w:numId w:val="1001"/>
        </w:numPr>
        <w:pStyle w:val="Compact"/>
      </w:pPr>
      <w:r>
        <w:rPr>
          <w:bCs/>
          <w:b/>
        </w:rPr>
        <w:t xml:space="preserve">Performance Optimization:</w:t>
      </w:r>
      <w:r>
        <w:t xml:space="preserve"> </w:t>
      </w:r>
      <w:r>
        <w:t xml:space="preserve">As mentioned, reducing page weight is critical for the Sudan Khartoum market. The Web Designer should undergo training on advanced performance auditing tools like Lighthouse.</w:t>
      </w:r>
    </w:p>
    <w:p>
      <w:pPr>
        <w:numPr>
          <w:ilvl w:val="0"/>
          <w:numId w:val="1001"/>
        </w:numPr>
        <w:pStyle w:val="Compact"/>
      </w:pPr>
      <w:r>
        <w:rPr>
          <w:bCs/>
          <w:b/>
        </w:rPr>
        <w:t xml:space="preserve">Accessibility Standards:</w:t>
      </w:r>
      <w:r>
        <w:t xml:space="preserve"> </w:t>
      </w:r>
      <w:r>
        <w:t xml:space="preserve">While visual design is strong, adherence to WCAG (Web Content Accessibility Guidelines) needs improvement. Ensuring that websites are accessible to users with disabilities is a growing requirement in the region.</w:t>
      </w:r>
    </w:p>
    <w:p>
      <w:pPr>
        <w:numPr>
          <w:ilvl w:val="0"/>
          <w:numId w:val="1001"/>
        </w:numPr>
        <w:pStyle w:val="Compact"/>
      </w:pPr>
      <w:r>
        <w:rPr>
          <w:bCs/>
          <w:b/>
        </w:rPr>
        <w:t xml:space="preserve">Design System Consistency:</w:t>
      </w:r>
      <w:r>
        <w:t xml:space="preserve"> </w:t>
      </w:r>
      <w:r>
        <w:t xml:space="preserve">There have been minor inconsistencies in component usage across different pages. Establishing a strict design system will improve efficiency and brand consistency.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Web Designer is a valuable asset to the team in Sudan Khartoum. Their ability to blend creative aesthetics with the practical realities of the local digital environment is evident. By focusing on performance optimization and strict adherence to mobile-first and accessibility standards, the subject can significantly enhance the user experience for clients and end-users alike.</w:t>
      </w:r>
    </w:p>
    <w:p>
      <w:pPr>
        <w:pStyle w:val="BodyText"/>
      </w:pPr>
      <w:r>
        <w:t xml:space="preserve">It is recommended that the Web Designer continues to engage in professional development workshops focused on front-end performance and UX research specific to emerging markets. With these adjustments, the designer is well-positioned to lead future digital initiatives within the organization.</w:t>
      </w:r>
    </w:p>
    <w:p>
      <w:pPr>
        <w:pStyle w:val="BodyText"/>
      </w:pPr>
      <w:r>
        <w:rPr>
          <w:bCs/>
          <w:b/>
        </w:rPr>
        <w:t xml:space="preserve">Reviewer Signature:</w:t>
      </w:r>
      <w:r>
        <w:br/>
      </w:r>
      <w:r>
        <w:br/>
      </w:r>
      <w:r>
        <w:rPr>
          <w:iCs/>
          <w:i/>
        </w:rPr>
        <w:t xml:space="preserve">Senior Technical Lead</w:t>
      </w:r>
    </w:p>
    <w:p>
      <w:pPr>
        <w:pStyle w:val="BodyText"/>
      </w:pPr>
      <w:r>
        <w:rPr>
          <w:bCs/>
          <w:b/>
        </w:rPr>
        <w:t xml:space="preserve">Web Designer Acknowledgement:</w:t>
      </w:r>
      <w:r>
        <w:br/>
      </w:r>
      <w:r>
        <w:br/>
      </w:r>
      <w:r>
        <w:rPr>
          <w:iCs/>
          <w:i/>
        </w:rP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Sudan Khartoum</dc:title>
  <dc:creator/>
  <dc:language>en</dc:language>
  <cp:keywords/>
  <dcterms:created xsi:type="dcterms:W3CDTF">2026-10-10T09:17:47Z</dcterms:created>
  <dcterms:modified xsi:type="dcterms:W3CDTF">2026-10-10T09:17:47Z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