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Evaluation</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skills, and contributions of a Web Designer based in United Kingdom Manchester. The purpose of this review is to provide constructive feedback, identify areas of strength, and highlight opportunities for professional development. The review is conducted by peers who have collaborated closely with the Web Designer on various projects within the local Manchester tech ecosystem.</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Design proficiency and creativity</w:t>
      </w:r>
    </w:p>
    <w:p>
      <w:pPr>
        <w:numPr>
          <w:ilvl w:val="0"/>
          <w:numId w:val="1001"/>
        </w:numPr>
        <w:pStyle w:val="Compact"/>
      </w:pPr>
      <w:r>
        <w:t xml:space="preserve">Technical skills and tool proficiency</w:t>
      </w:r>
    </w:p>
    <w:p>
      <w:pPr>
        <w:numPr>
          <w:ilvl w:val="0"/>
          <w:numId w:val="1001"/>
        </w:numPr>
        <w:pStyle w:val="Compact"/>
      </w:pPr>
      <w:r>
        <w:t xml:space="preserve">Collaboration and communication</w:t>
      </w:r>
    </w:p>
    <w:p>
      <w:pPr>
        <w:numPr>
          <w:ilvl w:val="0"/>
          <w:numId w:val="1001"/>
        </w:numPr>
        <w:pStyle w:val="Compact"/>
      </w:pPr>
      <w:r>
        <w:t xml:space="preserve">Project management and time management</w:t>
      </w:r>
    </w:p>
    <w:p>
      <w:pPr>
        <w:numPr>
          <w:ilvl w:val="0"/>
          <w:numId w:val="1001"/>
        </w:numPr>
        <w:pStyle w:val="Compact"/>
      </w:pPr>
      <w:r>
        <w:t xml:space="preserve">Adaptability and problem-solving</w:t>
      </w:r>
    </w:p>
    <w:p>
      <w:pPr>
        <w:numPr>
          <w:ilvl w:val="0"/>
          <w:numId w:val="1001"/>
        </w:numPr>
        <w:pStyle w:val="Compact"/>
      </w:pPr>
      <w:r>
        <w:t xml:space="preserve">Contribution to team and organisational goals</w:t>
      </w:r>
    </w:p>
    <w:p>
      <w:pPr>
        <w:pStyle w:val="FirstParagraph"/>
      </w:pPr>
      <w:r>
        <w:t xml:space="preserve">The review period covers the last six months of work undertaken by the Web Designer in United Kingdom Manchester, including both client-facing projects and internal initiatives.</w:t>
      </w:r>
    </w:p>
    <w:bookmarkEnd w:id="22"/>
    <w:bookmarkStart w:id="23" w:name="design-proficiency-and-creativity"/>
    <w:p>
      <w:pPr>
        <w:pStyle w:val="Heading2"/>
      </w:pPr>
      <w:r>
        <w:t xml:space="preserve">3. Design Proficiency and Creativity</w:t>
      </w:r>
    </w:p>
    <w:p>
      <w:pPr>
        <w:pStyle w:val="FirstParagraph"/>
      </w:pPr>
      <w:r>
        <w:t xml:space="preserve">The Web Designer has demonstrated a strong ability to create visually appealing and user-friendly designs. Their work reflects a deep understanding of modern design principles, including layout, typography, colour theory, and visual hierarchy. In the context of United Kingdom Manchester’s competitive digital landscape, the Web Designer has consistently delivered designs that align with current trends while maintaining brand integrity.</w:t>
      </w:r>
    </w:p>
    <w:p>
      <w:pPr>
        <w:pStyle w:val="BodyText"/>
      </w:pPr>
      <w:r>
        <w:t xml:space="preserve">Peers have noted the Web Designer’s creativity in solving complex design challenges. For example, during a recent project for a local Manchester-based e-commerce client, the Web Designer proposed an innovative navigation structure that significantly improved user engagement. This level of creativity and attention to detail is highly valued within the team.</w:t>
      </w:r>
    </w:p>
    <w:bookmarkEnd w:id="23"/>
    <w:bookmarkStart w:id="24" w:name="technical-skills-and-tool-proficiency"/>
    <w:p>
      <w:pPr>
        <w:pStyle w:val="Heading2"/>
      </w:pPr>
      <w:r>
        <w:t xml:space="preserve">4. Technical Skills and Tool Proficiency</w:t>
      </w:r>
    </w:p>
    <w:p>
      <w:pPr>
        <w:pStyle w:val="FirstParagraph"/>
      </w:pPr>
      <w:r>
        <w:t xml:space="preserve">The Web Designer exhibits a high level of technical proficiency, particularly in the use of industry-standard tools such as Adobe Creative Suite, Figma, and Sketch. Their ability to translate design concepts into functional prototypes is commendable. Additionally, the Web Designer has a solid understanding of HTML, CSS, and JavaScript, which facilitates seamless collaboration with developers.</w:t>
      </w:r>
    </w:p>
    <w:p>
      <w:pPr>
        <w:pStyle w:val="BodyText"/>
      </w:pPr>
      <w:r>
        <w:t xml:space="preserve">In United Kingdom Manchester, where digital innovation is a priority, the Web Designer’s technical skills are crucial. They have also shown a willingness to learn new technologies, such as responsive design frameworks and accessibility standards, ensuring that their work meets the highest industry benchmarks.</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for a Web Designer, especially in a team-oriented environment like United Kingdom Manchester. The Web Designer has consistently demonstrated strong interpersonal skills, actively participating in team meetings, brainstorming sessions, and client presentations.</w:t>
      </w:r>
    </w:p>
    <w:p>
      <w:pPr>
        <w:pStyle w:val="BodyText"/>
      </w:pPr>
      <w:r>
        <w:t xml:space="preserve">Peers have praised the Web Designer’s ability to articulate design decisions clearly and justify them with user-centric reasoning. This has fostered a culture of transparency and trust within the team. Furthermore, the Web Designer has been approachable and receptive to feedback, which has contributed to a positive working atmosphere.</w:t>
      </w:r>
    </w:p>
    <w:bookmarkEnd w:id="25"/>
    <w:bookmarkStart w:id="26" w:name="project-management-and-time-management"/>
    <w:p>
      <w:pPr>
        <w:pStyle w:val="Heading2"/>
      </w:pPr>
      <w:r>
        <w:t xml:space="preserve">6. Project Management and Time Management</w:t>
      </w:r>
    </w:p>
    <w:p>
      <w:pPr>
        <w:pStyle w:val="FirstParagraph"/>
      </w:pPr>
      <w:r>
        <w:t xml:space="preserve">The Web Designer has shown competence in managing multiple projects simultaneously, adhering to deadlines, and maintaining quality standards. In United Kingdom Manchester, where project timelines can be tight, the Web Designer’s ability to prioritise tasks and allocate resources effectively is highly appreciated.</w:t>
      </w:r>
    </w:p>
    <w:p>
      <w:pPr>
        <w:pStyle w:val="BodyText"/>
      </w:pPr>
      <w:r>
        <w:t xml:space="preserve">However, there is room for improvement in terms of proactive communication regarding potential delays. While the Web Designer has generally met deadlines, there have been instances where last-minute changes could have been mitigated with earlier notification. Enhancing this aspect of project management would further strengthen their performance.</w:t>
      </w:r>
    </w:p>
    <w:bookmarkEnd w:id="26"/>
    <w:bookmarkStart w:id="27" w:name="adaptability-and-problem-solving"/>
    <w:p>
      <w:pPr>
        <w:pStyle w:val="Heading2"/>
      </w:pPr>
      <w:r>
        <w:t xml:space="preserve">7. Adaptability and Problem-Solving</w:t>
      </w:r>
    </w:p>
    <w:p>
      <w:pPr>
        <w:pStyle w:val="FirstParagraph"/>
      </w:pPr>
      <w:r>
        <w:t xml:space="preserve">The Web Designer has demonstrated adaptability in response to changing project requirements and client feedback. In the dynamic environment of United Kingdom Manchester, where client needs can evolve rapidly, this flexibility is crucial. The Web Designer has consistently found creative solutions to design challenges, often going above and beyond to ensure client satisfaction.</w:t>
      </w:r>
    </w:p>
    <w:p>
      <w:pPr>
        <w:pStyle w:val="BodyText"/>
      </w:pPr>
      <w:r>
        <w:t xml:space="preserve">One notable example was during a project for a Manchester-based startup, where the Web Designer quickly adapted the design to accommodate new branding guidelines without compromising the user experience. This ability to pivot and problem-solve under pressure is a significant strength.</w:t>
      </w:r>
    </w:p>
    <w:bookmarkEnd w:id="27"/>
    <w:bookmarkStart w:id="28" w:name="X395bc2a726e4e442ad531981b829efe8c6a536b"/>
    <w:p>
      <w:pPr>
        <w:pStyle w:val="Heading2"/>
      </w:pPr>
      <w:r>
        <w:t xml:space="preserve">8. Contribution to Team and Organisational Goals</w:t>
      </w:r>
    </w:p>
    <w:p>
      <w:pPr>
        <w:pStyle w:val="FirstParagraph"/>
      </w:pPr>
      <w:r>
        <w:t xml:space="preserve">The Web Designer has made valuable contributions to the team and organisational goals in United Kingdom Manchester. Their work has not only enhanced the quality of deliverables but also elevated the team’s reputation within the local market. The Web Designer’s commitment to excellence and continuous improvement has inspired peers to raise their own standards.</w:t>
      </w:r>
    </w:p>
    <w:p>
      <w:pPr>
        <w:pStyle w:val="BodyText"/>
      </w:pPr>
      <w:r>
        <w:t xml:space="preserve">Additionally, the Web Designer has taken the initiative to share knowledge and best practices with the team, fostering a culture of learning and growth. This collaborative spirit is essential for the long-term success of the organisation.</w:t>
      </w:r>
    </w:p>
    <w:bookmarkEnd w:id="28"/>
    <w:bookmarkStart w:id="29" w:name="areas-for-improvement"/>
    <w:p>
      <w:pPr>
        <w:pStyle w:val="Heading2"/>
      </w:pPr>
      <w:r>
        <w:t xml:space="preserve">9. Areas for Improvement</w:t>
      </w:r>
    </w:p>
    <w:p>
      <w:pPr>
        <w:pStyle w:val="FirstParagraph"/>
      </w:pPr>
      <w:r>
        <w:t xml:space="preserve">While the Web Designer has performed exceptionally well, there are a few areas where improvement is recommended:</w:t>
      </w:r>
    </w:p>
    <w:p>
      <w:pPr>
        <w:numPr>
          <w:ilvl w:val="0"/>
          <w:numId w:val="1002"/>
        </w:numPr>
        <w:pStyle w:val="Compact"/>
      </w:pPr>
      <w:r>
        <w:t xml:space="preserve">Enhance proactive communication regarding project timelines and potential risks.</w:t>
      </w:r>
    </w:p>
    <w:p>
      <w:pPr>
        <w:numPr>
          <w:ilvl w:val="0"/>
          <w:numId w:val="1002"/>
        </w:numPr>
        <w:pStyle w:val="Compact"/>
      </w:pPr>
      <w:r>
        <w:t xml:space="preserve">Deepen expertise in emerging web technologies and design trends.</w:t>
      </w:r>
    </w:p>
    <w:p>
      <w:pPr>
        <w:numPr>
          <w:ilvl w:val="0"/>
          <w:numId w:val="1002"/>
        </w:numPr>
        <w:pStyle w:val="Compact"/>
      </w:pPr>
      <w:r>
        <w:t xml:space="preserve">Further develop skills in user research and data-driven design to inform design decisions more effectively.</w:t>
      </w:r>
    </w:p>
    <w:bookmarkEnd w:id="29"/>
    <w:bookmarkStart w:id="30" w:name="conclusion"/>
    <w:p>
      <w:pPr>
        <w:pStyle w:val="Heading2"/>
      </w:pPr>
      <w:r>
        <w:t xml:space="preserve">10. Conclusion</w:t>
      </w:r>
    </w:p>
    <w:p>
      <w:pPr>
        <w:pStyle w:val="FirstParagraph"/>
      </w:pPr>
      <w:r>
        <w:t xml:space="preserve">In conclusion, this Peer Review Report highlights the Web Designer’s strong performance, creativity, and technical skills within the context of United Kingdom Manchester. Their contributions have been invaluable to the team and the organisation. With continued focus on the identified areas for improvement, the Web Designer is well-positioned to achieve even greater success in their role.</w:t>
      </w:r>
    </w:p>
    <w:bookmarkEnd w:id="30"/>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Web Designer</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dc:title>
  <dc:creator/>
  <dc:language>en</dc:language>
  <cp:keywords/>
  <dcterms:created xsi:type="dcterms:W3CDTF">2026-10-10T07:03:48Z</dcterms:created>
  <dcterms:modified xsi:type="dcterms:W3CDTF">2026-10-10T07:03:48Z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