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Operations</w:t>
      </w:r>
      <w:r>
        <w:t xml:space="preserve"> </w:t>
      </w:r>
      <w:r>
        <w:t xml:space="preserve">in</w:t>
      </w:r>
      <w:r>
        <w:t xml:space="preserve"> </w:t>
      </w:r>
      <w:r>
        <w:t xml:space="preserve">China</w:t>
      </w:r>
      <w:r>
        <w:t xml:space="preserve"> </w:t>
      </w:r>
      <w:r>
        <w:t xml:space="preserve">Guangzhou</w:t>
      </w:r>
    </w:p>
    <w:bookmarkStart w:id="32" w:name="X65388921d9596141f3b03544e2f6dc3a129cf07"/>
    <w:p>
      <w:pPr>
        <w:pStyle w:val="Heading1"/>
      </w:pPr>
      <w:r>
        <w:t xml:space="preserve">Peer Review Report: Welder Performance and Compliance in China Guangzhou</w:t>
      </w:r>
    </w:p>
    <w:p>
      <w:pPr>
        <w:pStyle w:val="FirstParagraph"/>
      </w:pPr>
      <w:r>
        <w:rPr>
          <w:bCs/>
          <w:b/>
        </w:rPr>
        <w:t xml:space="preserve">Document ID:</w:t>
      </w:r>
      <w:r>
        <w:t xml:space="preserve"> </w:t>
      </w:r>
      <w:r>
        <w:t xml:space="preserve">PRR-GZ-WLD-2023-001</w:t>
      </w:r>
    </w:p>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Guangzhou, Guangdong Province, China</w:t>
      </w:r>
    </w:p>
    <w:p>
      <w:pPr>
        <w:pStyle w:val="BodyText"/>
      </w:pPr>
      <w:r>
        <w:rPr>
          <w:bCs/>
          <w:b/>
        </w:rPr>
        <w:t xml:space="preserve">Subject:</w:t>
      </w:r>
      <w:r>
        <w:t xml:space="preserve"> </w:t>
      </w:r>
      <w:r>
        <w:t xml:space="preserve">Welder (Certified Industrial Technician)</w:t>
      </w:r>
    </w:p>
    <w:p>
      <w:pPr>
        <w:pStyle w:val="BodyText"/>
      </w:pPr>
      <w:r>
        <w:rPr>
          <w:bCs/>
          <w:b/>
        </w:rPr>
        <w:t xml:space="preserve">Reviewers:</w:t>
      </w:r>
      <w:r>
        <w:t xml:space="preserve"> </w:t>
      </w:r>
      <w:r>
        <w:t xml:space="preserve">Senior Quality Assurance Team, Guangzhou Manufacturing Division</w:t>
      </w:r>
    </w:p>
    <w:p>
      <w:pPr>
        <w:pStyle w:val="BodyText"/>
      </w:pP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evaluates the technical proficiency, safety compliance, and operational efficiency of a designated Welder operating within the industrial zones of China Guangzhou. The review was conducted to ensure alignment with both international welding standards (ISO 9606) and local Chinese national standards (GB/T). Given Guangzhou's status as a major manufacturing hub, particularly in automotive, shipbuilding, and construction sectors, the performance of individual welders directly impacts product integrity and project timelines. This report details the findings from practical assessments, documentation audits, and peer observations.</w:t>
      </w:r>
    </w:p>
    <w:bookmarkEnd w:id="20"/>
    <w:bookmarkStart w:id="21" w:name="scope-and-objectives"/>
    <w:p>
      <w:pPr>
        <w:pStyle w:val="Heading2"/>
      </w:pPr>
      <w:r>
        <w:t xml:space="preserve">2. Scope and Objectives</w:t>
      </w:r>
    </w:p>
    <w:p>
      <w:pPr>
        <w:pStyle w:val="FirstParagraph"/>
      </w:pPr>
      <w:r>
        <w:t xml:space="preserve">The primary objective of this review is to assess the Welder's capability to execute high-quality welds under the specific environmental and regulatory conditions present in Guangzhou. The scope includes:</w:t>
      </w:r>
    </w:p>
    <w:p>
      <w:pPr>
        <w:numPr>
          <w:ilvl w:val="0"/>
          <w:numId w:val="1001"/>
        </w:numPr>
        <w:pStyle w:val="Compact"/>
      </w:pPr>
      <w:r>
        <w:t xml:space="preserve">Evaluation of welding techniques (MIG, TIG, and Stick).</w:t>
      </w:r>
    </w:p>
    <w:p>
      <w:pPr>
        <w:numPr>
          <w:ilvl w:val="0"/>
          <w:numId w:val="1001"/>
        </w:numPr>
        <w:pStyle w:val="Compact"/>
      </w:pPr>
      <w:r>
        <w:t xml:space="preserve">Verification of certification validity according to Chinese regulations.</w:t>
      </w:r>
    </w:p>
    <w:p>
      <w:pPr>
        <w:numPr>
          <w:ilvl w:val="0"/>
          <w:numId w:val="1001"/>
        </w:numPr>
        <w:pStyle w:val="Compact"/>
      </w:pPr>
      <w:r>
        <w:t xml:space="preserve">Assessment of adherence to workplace safety protocols.</w:t>
      </w:r>
    </w:p>
    <w:p>
      <w:pPr>
        <w:numPr>
          <w:ilvl w:val="0"/>
          <w:numId w:val="1001"/>
        </w:numPr>
        <w:pStyle w:val="Compact"/>
      </w:pPr>
      <w:r>
        <w:t xml:space="preserve">Review of material handling and defect minimization.</w:t>
      </w:r>
    </w:p>
    <w:bookmarkEnd w:id="21"/>
    <w:bookmarkStart w:id="24" w:name="technical-competency-assessment"/>
    <w:p>
      <w:pPr>
        <w:pStyle w:val="Heading2"/>
      </w:pPr>
      <w:r>
        <w:t xml:space="preserve">3. Technical Competency Assessment</w:t>
      </w:r>
    </w:p>
    <w:bookmarkStart w:id="22" w:name="weld-quality-and-precision"/>
    <w:p>
      <w:pPr>
        <w:pStyle w:val="Heading3"/>
      </w:pPr>
      <w:r>
        <w:t xml:space="preserve">3.1 Weld Quality and Precision</w:t>
      </w:r>
    </w:p>
    <w:p>
      <w:pPr>
        <w:pStyle w:val="FirstParagraph"/>
      </w:pPr>
      <w:r>
        <w:t xml:space="preserve">The Welder demonstrated a high level of technical skill during the practical examination. Samples were tested using non-destructive testing (NDT) methods, including ultrasonic testing and radiographic inspection. The results indicated a defect rate below 2%, which is well within the acceptable limits for structural steelwork in Guangzhou's construction projects. The penetration depth and bead consistency were particularly noted for their uniformity, even when working with varying thicknesses of carbon steel and stainless steel.</w:t>
      </w:r>
    </w:p>
    <w:bookmarkEnd w:id="22"/>
    <w:bookmarkStart w:id="23" w:name="adaptability-to-local-conditions"/>
    <w:p>
      <w:pPr>
        <w:pStyle w:val="Heading3"/>
      </w:pPr>
      <w:r>
        <w:t xml:space="preserve">3.2 Adaptability to Local Conditions</w:t>
      </w:r>
    </w:p>
    <w:p>
      <w:pPr>
        <w:pStyle w:val="FirstParagraph"/>
      </w:pPr>
      <w:r>
        <w:t xml:space="preserve">Guangzhou's climate is characterized by high humidity and heat, which can adversely affect welding outcomes, particularly regarding hydrogen-induced cracking. The Welder showed excellent adaptability by implementing proper pre-heating and post-weld heat treatment procedures. This awareness of environmental factors is crucial for maintaining structural integrity in the region.</w:t>
      </w:r>
    </w:p>
    <w:bookmarkEnd w:id="23"/>
    <w:bookmarkEnd w:id="24"/>
    <w:bookmarkStart w:id="25" w:name="regulatory-compliance-and-certification"/>
    <w:p>
      <w:pPr>
        <w:pStyle w:val="Heading2"/>
      </w:pPr>
      <w:r>
        <w:t xml:space="preserve">4. Regulatory Compliance and Certification</w:t>
      </w:r>
    </w:p>
    <w:p>
      <w:pPr>
        <w:pStyle w:val="FirstParagraph"/>
      </w:pPr>
      <w:r>
        <w:t xml:space="preserve">In China, welding operations are strictly regulated. The review confirmed that the Welder holds a valid Special Operations Operation Certificate (特种作业操作证) issued by the local Emergency Management Bureau. Furthermore, the Welder's qualifications align with the GB/T 15169 standard for qualification of welders for fusion welding. Documentation was reviewed for authenticity and currency, ensuring that the Welder is legally permitted to perform critical welds on projects within the Greater Bay Area.</w:t>
      </w:r>
    </w:p>
    <w:bookmarkEnd w:id="25"/>
    <w:bookmarkStart w:id="28" w:name="safety-and-environmental-practices"/>
    <w:p>
      <w:pPr>
        <w:pStyle w:val="Heading2"/>
      </w:pPr>
      <w:r>
        <w:t xml:space="preserve">5. Safety and Environmental Practices</w:t>
      </w:r>
    </w:p>
    <w:bookmarkStart w:id="26" w:name="personal-protective-equipment-ppe"/>
    <w:p>
      <w:pPr>
        <w:pStyle w:val="Heading3"/>
      </w:pPr>
      <w:r>
        <w:t xml:space="preserve">5.1 Personal Protective Equipment (PPE)</w:t>
      </w:r>
    </w:p>
    <w:p>
      <w:pPr>
        <w:pStyle w:val="FirstParagraph"/>
      </w:pPr>
      <w:r>
        <w:t xml:space="preserve">Observations confirmed consistent use of appropriate PPE, including auto-darkening helmets, flame-resistant clothing, and respiratory protection. This is vital in Guangzhou's dense industrial environments where exposure to fumes and UV radiation is a significant health risk.</w:t>
      </w:r>
    </w:p>
    <w:bookmarkEnd w:id="26"/>
    <w:bookmarkStart w:id="27" w:name="workplace-safety"/>
    <w:p>
      <w:pPr>
        <w:pStyle w:val="Heading3"/>
      </w:pPr>
      <w:r>
        <w:t xml:space="preserve">5.2 Workplace Safety</w:t>
      </w:r>
    </w:p>
    <w:p>
      <w:pPr>
        <w:pStyle w:val="FirstParagraph"/>
      </w:pPr>
      <w:r>
        <w:t xml:space="preserve">The Welder adhered to strict fire safety protocols, ensuring that flammable materials were cleared from the work area. Hot work permits were obtained prior to commencing tasks, in compliance with local fire department regulations. Additionally, the Welder demonstrated proper handling of gas cylinders, securing them upright and protecting valves from damage.</w:t>
      </w:r>
    </w:p>
    <w:bookmarkEnd w:id="27"/>
    <w:bookmarkEnd w:id="28"/>
    <w:bookmarkStart w:id="29" w:name="peer-feedback-and-collaboration"/>
    <w:p>
      <w:pPr>
        <w:pStyle w:val="Heading2"/>
      </w:pPr>
      <w:r>
        <w:t xml:space="preserve">6. Peer Feedback and Collaboration</w:t>
      </w:r>
    </w:p>
    <w:p>
      <w:pPr>
        <w:pStyle w:val="FirstParagraph"/>
      </w:pPr>
      <w:r>
        <w:t xml:space="preserve">Feedback from colleagues and supervisors highlighted the Welder's collaborative attitude. In the fast-paced manufacturing environment of Guangzhou, effective communication is essential. The Welder was noted for providing clear updates on progress and promptly reporting potential material defects to the quality control team. This proactive approach helps prevent costly rework and delays.</w:t>
      </w:r>
    </w:p>
    <w:bookmarkEnd w:id="29"/>
    <w:bookmarkStart w:id="30" w:name="areas-for-improvement"/>
    <w:p>
      <w:pPr>
        <w:pStyle w:val="Heading2"/>
      </w:pPr>
      <w:r>
        <w:t xml:space="preserve">7. Areas for Improvement</w:t>
      </w:r>
    </w:p>
    <w:p>
      <w:pPr>
        <w:pStyle w:val="FirstParagraph"/>
      </w:pPr>
      <w:r>
        <w:t xml:space="preserve">While the overall performance was commendable, the review identified a few areas for enhancement:</w:t>
      </w:r>
    </w:p>
    <w:p>
      <w:pPr>
        <w:numPr>
          <w:ilvl w:val="0"/>
          <w:numId w:val="1002"/>
        </w:numPr>
        <w:pStyle w:val="Compact"/>
      </w:pPr>
      <w:r>
        <w:rPr>
          <w:bCs/>
          <w:b/>
        </w:rPr>
        <w:t xml:space="preserve">Advanced Automation:</w:t>
      </w:r>
      <w:r>
        <w:t xml:space="preserve"> </w:t>
      </w:r>
      <w:r>
        <w:t xml:space="preserve">Familiarity with robotic welding systems should be increased, as Guangzhou's industry is rapidly adopting automation.</w:t>
      </w:r>
    </w:p>
    <w:p>
      <w:pPr>
        <w:numPr>
          <w:ilvl w:val="0"/>
          <w:numId w:val="1002"/>
        </w:numPr>
        <w:pStyle w:val="Compact"/>
      </w:pPr>
      <w:r>
        <w:rPr>
          <w:bCs/>
          <w:b/>
        </w:rPr>
        <w:t xml:space="preserve">Documentation Speed:</w:t>
      </w:r>
      <w:r>
        <w:t xml:space="preserve"> </w:t>
      </w:r>
      <w:r>
        <w:t xml:space="preserve">Improving the speed of completing weld logs and inspection reports would enhance administrative efficiency.</w:t>
      </w:r>
    </w:p>
    <w:bookmarkEnd w:id="30"/>
    <w:bookmarkStart w:id="31" w:name="conclusion-and-recommendations"/>
    <w:p>
      <w:pPr>
        <w:pStyle w:val="Heading2"/>
      </w:pPr>
      <w:r>
        <w:t xml:space="preserve">8. Conclusion and Recommendations</w:t>
      </w:r>
    </w:p>
    <w:p>
      <w:pPr>
        <w:pStyle w:val="FirstParagraph"/>
      </w:pPr>
      <w:r>
        <w:t xml:space="preserve">The Peer Review Report concludes that the Welder is highly competent and fully compliant with the technical and safety standards required for operations in China Guangzhou. The individual's ability to maintain high-quality welds under challenging environmental conditions makes them a valuable asset to any project in the region. It is recommended that the Welder be approved for critical structural welding tasks and encouraged to pursue advanced training in automated welding technologies to stay ahead of industry trends.</w:t>
      </w:r>
    </w:p>
    <w:p>
      <w:pPr>
        <w:pStyle w:val="BodyText"/>
      </w:pPr>
      <w:r>
        <w:rPr>
          <w:bCs/>
          <w:b/>
        </w:rPr>
        <w:t xml:space="preserve">Rating:</w:t>
      </w:r>
      <w:r>
        <w:t xml:space="preserve"> </w:t>
      </w:r>
      <w:r>
        <w:t xml:space="preserve">Excellent</w:t>
      </w:r>
    </w:p>
    <w:p>
      <w:pPr>
        <w:pStyle w:val="BodyText"/>
      </w:pPr>
      <w:r>
        <w:rPr>
          <w:bCs/>
          <w:b/>
        </w:rPr>
        <w:t xml:space="preserve">Approved By:</w:t>
      </w:r>
      <w:r>
        <w:t xml:space="preserve"> </w:t>
      </w:r>
      <w:r>
        <w:t xml:space="preserve">Lead Quality Engineer, Guangzhou Branch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Operations in China Guangzhou</dc:title>
  <dc:creator/>
  <dc:language>en</dc:language>
  <cp:keywords/>
  <dcterms:created xsi:type="dcterms:W3CDTF">2026-10-10T10:01:32Z</dcterms:created>
  <dcterms:modified xsi:type="dcterms:W3CDTF">2026-10-10T10:01:32Z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