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Evaluation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safety compliance, and operational effectiveness of a Welder operating within the industrial and construction sectors of Colombia Medellín. The purpose of this document is to provide a comprehensive assessment based on established international standards, local regulations, and industry best practices. The evaluation focuses on the Welder's ability to perform high-quality welding tasks while adhering to safety protocols specific to the environmental and regulatory conditions of Medellín.</w:t>
      </w:r>
    </w:p>
    <w:p>
      <w:pPr>
        <w:pStyle w:val="BodyText"/>
      </w:pPr>
      <w:r>
        <w:t xml:space="preserve">The scope of this review includes an analysis of the Welder's technical skills, knowledge of welding processes, adherence to safety standards, quality control measures, and overall contribution to project success. The findings presented in this report are intended to guide future training, certification, and operational improvements for the Welder in question.</w:t>
      </w:r>
    </w:p>
    <w:bookmarkEnd w:id="21"/>
    <w:bookmarkStart w:id="22" w:name="technical-proficiency"/>
    <w:p>
      <w:pPr>
        <w:pStyle w:val="Heading2"/>
      </w:pPr>
      <w:r>
        <w:t xml:space="preserve">2. Technical Proficiency</w:t>
      </w:r>
    </w:p>
    <w:p>
      <w:pPr>
        <w:pStyle w:val="FirstParagraph"/>
      </w:pPr>
      <w:r>
        <w:t xml:space="preserve">The Welder demonstrated a strong command of various welding techniques, including Shielded Metal Arc Welding (SMAW), Gas Metal Arc Welding (GMAW), and Gas Tungsten Arc Welding (GTAW). These skills are critical for the diverse projects undertaken in Colombia Medellín, ranging from structural steelwork to pipeline construction. The Welder's ability to adapt to different materials, such as carbon steel, stainless steel, and aluminum, was particularly noteworthy.</w:t>
      </w:r>
    </w:p>
    <w:p>
      <w:pPr>
        <w:pStyle w:val="BodyText"/>
      </w:pPr>
      <w:r>
        <w:t xml:space="preserve">During the review, the Welder's work was assessed for weld quality, including bead consistency, penetration depth, and absence of defects such as porosity, cracks, or undercut. The results indicated a high level of precision and attention to detail, which is essential for ensuring the structural integrity of welded joints. The Welder's proficiency in reading and interpreting blueprints and welding symbols further underscores their technical competence.</w:t>
      </w:r>
    </w:p>
    <w:bookmarkEnd w:id="22"/>
    <w:bookmarkStart w:id="23" w:name="safety-compliance"/>
    <w:p>
      <w:pPr>
        <w:pStyle w:val="Heading2"/>
      </w:pPr>
      <w:r>
        <w:t xml:space="preserve">3. Safety Compliance</w:t>
      </w:r>
    </w:p>
    <w:p>
      <w:pPr>
        <w:pStyle w:val="FirstParagraph"/>
      </w:pPr>
      <w:r>
        <w:t xml:space="preserve">Safety is a paramount concern in welding operations, especially in a bustling industrial hub like Colombia Medellín. The Welder was evaluated on their adherence to safety protocols, including the use of personal protective equipment (PPE), proper ventilation, and fire prevention measures. The review found that the Welder consistently wore appropriate PPE, such as welding helmets, gloves, and flame-resistant clothing, and maintained a clean and organized work area.</w:t>
      </w:r>
    </w:p>
    <w:p>
      <w:pPr>
        <w:pStyle w:val="BodyText"/>
      </w:pPr>
      <w:r>
        <w:t xml:space="preserve">Additionally, the Welder demonstrated a thorough understanding of hazard identification and risk mitigation strategies. This includes recognizing potential risks associated with electrical hazards, fumes, and UV radiation, as well as implementing measures to minimize these risks. The Welder's commitment to safety not only protects themselves but also contributes to a safer working environment for colleagues and stakeholders.</w:t>
      </w:r>
    </w:p>
    <w:bookmarkEnd w:id="23"/>
    <w:bookmarkStart w:id="24" w:name="quality-control-and-standards"/>
    <w:p>
      <w:pPr>
        <w:pStyle w:val="Heading2"/>
      </w:pPr>
      <w:r>
        <w:t xml:space="preserve">4. Quality Control and Standards</w:t>
      </w:r>
    </w:p>
    <w:p>
      <w:pPr>
        <w:pStyle w:val="FirstParagraph"/>
      </w:pPr>
      <w:r>
        <w:t xml:space="preserve">The Welder's work was assessed against relevant quality standards, including those set by the American Welding Society (AWS) and local Colombian regulations. The review highlighted the Welder's ability to produce welds that meet or exceed these standards, ensuring durability and reliability in the final product. The use of non-destructive testing (NDT) methods, such as visual inspection and ultrasonic testing, was also evaluated, with positive results indicating a high level of quality control.</w:t>
      </w:r>
    </w:p>
    <w:p>
      <w:pPr>
        <w:pStyle w:val="BodyText"/>
      </w:pPr>
      <w:r>
        <w:t xml:space="preserve">Furthermore, the Welder's participation in continuous improvement initiatives, such as attending training workshops and staying updated on the latest welding technologies, was noted. This proactive approach to professional development is crucial for maintaining high standards in a competitive market like Colombia Medellín.</w:t>
      </w:r>
    </w:p>
    <w:bookmarkEnd w:id="24"/>
    <w:bookmarkStart w:id="25" w:name="environmental-considerations"/>
    <w:p>
      <w:pPr>
        <w:pStyle w:val="Heading2"/>
      </w:pPr>
      <w:r>
        <w:t xml:space="preserve">5. Environmental Considerations</w:t>
      </w:r>
    </w:p>
    <w:p>
      <w:pPr>
        <w:pStyle w:val="FirstParagraph"/>
      </w:pPr>
      <w:r>
        <w:t xml:space="preserve">Given the growing emphasis on sustainability, the Welder's practices were also reviewed for their environmental impact. The evaluation considered factors such as waste management, energy efficiency, and the use of eco-friendly materials. The Welder demonstrated a commitment to minimizing waste by properly disposing of welding consumables and recycling materials where possible. Additionally, the use of energy-efficient welding equipment was observed, contributing to reduced carbon emissions.</w:t>
      </w:r>
    </w:p>
    <w:p>
      <w:pPr>
        <w:pStyle w:val="BodyText"/>
      </w:pPr>
      <w:r>
        <w:t xml:space="preserve">These efforts align with the broader goals of promoting sustainable industrial practices in Colombia Medellín, making the Welder a valuable asset to environmentally conscious projects.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Welder's performance:</w:t>
      </w:r>
    </w:p>
    <w:p>
      <w:pPr>
        <w:numPr>
          <w:ilvl w:val="0"/>
          <w:numId w:val="1001"/>
        </w:numPr>
        <w:pStyle w:val="Compact"/>
      </w:pPr>
      <w:r>
        <w:t xml:space="preserve">Continue participating in advanced training programs to stay abreast of emerging welding technologies and techniques.</w:t>
      </w:r>
    </w:p>
    <w:p>
      <w:pPr>
        <w:numPr>
          <w:ilvl w:val="0"/>
          <w:numId w:val="1001"/>
        </w:numPr>
        <w:pStyle w:val="Compact"/>
      </w:pPr>
      <w:r>
        <w:t xml:space="preserve">Strengthen collaboration with quality assurance teams to ensure consistent adherence to international and local standards.</w:t>
      </w:r>
    </w:p>
    <w:p>
      <w:pPr>
        <w:numPr>
          <w:ilvl w:val="0"/>
          <w:numId w:val="1001"/>
        </w:numPr>
        <w:pStyle w:val="Compact"/>
      </w:pPr>
      <w:r>
        <w:t xml:space="preserve">Explore opportunities to implement additional eco-friendly practices in welding operations.</w:t>
      </w:r>
    </w:p>
    <w:p>
      <w:pPr>
        <w:numPr>
          <w:ilvl w:val="0"/>
          <w:numId w:val="1001"/>
        </w:numPr>
        <w:pStyle w:val="Compact"/>
      </w:pPr>
      <w:r>
        <w:t xml:space="preserve">Engage in mentorship programs to share knowledge and skills with junior welders, fostering a culture of excellence in Colombia Medellín.</w:t>
      </w:r>
    </w:p>
    <w:bookmarkEnd w:id="26"/>
    <w:bookmarkStart w:id="27" w:name="conclusion"/>
    <w:p>
      <w:pPr>
        <w:pStyle w:val="Heading2"/>
      </w:pPr>
      <w:r>
        <w:t xml:space="preserve">7. Conclusion</w:t>
      </w:r>
    </w:p>
    <w:p>
      <w:pPr>
        <w:pStyle w:val="FirstParagraph"/>
      </w:pPr>
      <w:r>
        <w:t xml:space="preserve">In conclusion, this Peer Review Report affirms the Welder's high level of technical proficiency, safety compliance, and commitment to quality in the context of Colombia Medellín. The Welder's skills and dedication make them a valuable contributor to the region's industrial and construction sectors. By implementing the recommendations outlined in this report, the Welder can continue to excel and uphold the highest standards in their profession.</w:t>
      </w:r>
    </w:p>
    <w:bookmarkEnd w:id="27"/>
    <w:p>
      <w:pPr>
        <w:pStyle w:val="BodyText"/>
      </w:pPr>
      <w:r>
        <w:rPr>
          <w:bCs/>
          <w:b/>
        </w:rPr>
        <w:t xml:space="preserve">Prepared by:</w:t>
      </w:r>
    </w:p>
    <w:p>
      <w:pPr>
        <w:pStyle w:val="BodyText"/>
      </w:pPr>
      <w:r>
        <w:t xml:space="preserve">Senior Technical Evaluation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Colombia Medellín</dc:title>
  <dc:creator/>
  <dc:language>en</dc:language>
  <cp:keywords/>
  <dcterms:created xsi:type="dcterms:W3CDTF">2026-10-10T06:31:50Z</dcterms:created>
  <dcterms:modified xsi:type="dcterms:W3CDTF">2026-10-10T06:31:50Z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