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Competency and Safety Assessment</w:t>
      </w:r>
    </w:p>
    <w:p>
      <w:pPr>
        <w:pStyle w:val="BodyText"/>
      </w:pPr>
      <w:r>
        <w:rPr>
          <w:bCs/>
          <w:b/>
        </w:rPr>
        <w:t xml:space="preserve">Location:</w:t>
      </w:r>
      <w:r>
        <w:t xml:space="preserve"> </w:t>
      </w:r>
      <w:r>
        <w:t xml:space="preserve">Ethiopia Addis Ababa</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Technical Lead</w:t>
      </w:r>
    </w:p>
    <w:p>
      <w:pPr>
        <w:pStyle w:val="BodyText"/>
      </w:pPr>
      <w:r>
        <w:rPr>
          <w:bCs/>
          <w:b/>
        </w:rPr>
        <w:t xml:space="preserve">Employee Name:</w:t>
      </w:r>
      <w:r>
        <w:t xml:space="preserve"> </w:t>
      </w:r>
      <w:r>
        <w:t xml:space="preserve">[Employee Name]</w:t>
      </w:r>
    </w:p>
    <w:p>
      <w:pPr>
        <w:pStyle w:val="BodyText"/>
      </w:pPr>
      <w:r>
        <w:rPr>
          <w:bCs/>
          <w:b/>
        </w:rPr>
        <w:t xml:space="preserve">Job Title:</w:t>
      </w:r>
      <w:r>
        <w:t xml:space="preserve"> </w:t>
      </w:r>
      <w:r>
        <w:t xml:space="preserve">Certified Welder</w:t>
      </w:r>
    </w:p>
    <w:p>
      <w:pPr>
        <w:pStyle w:val="BodyText"/>
      </w:pPr>
      <w:r>
        <w:rPr>
          <w:bCs/>
          <w:b/>
        </w:rPr>
        <w:t xml:space="preserve">Project Site:</w:t>
      </w:r>
      <w:r>
        <w:t xml:space="preserve"> </w:t>
      </w:r>
      <w:r>
        <w:t xml:space="preserve">Industrial Zone, Ethiopia Addis Ababa</w:t>
      </w:r>
    </w:p>
    <w:bookmarkStart w:id="21" w:name="executive-summary"/>
    <w:p>
      <w:pPr>
        <w:pStyle w:val="Heading2"/>
      </w:pPr>
      <w:r>
        <w:t xml:space="preserve">1. Executive Summary</w:t>
      </w:r>
    </w:p>
    <w:p>
      <w:pPr>
        <w:pStyle w:val="FirstParagraph"/>
      </w:pPr>
      <w:r>
        <w:t xml:space="preserve">This Peer Review Report serves as a formal evaluation of the technical proficiency, safety adherence, and operational efficiency of the designated Welder assigned to our current infrastructure project in Ethiopia Addis Ababa. The purpose of this review is to ensure that the welding standards meet both international quality benchmarks and the specific regulatory requirements enforced within the Ethiopian construction sector. The assessment covers practical skills, equipment maintenance, safety protocol compliance, and adaptability to the local working environment in Addis Ababa.</w:t>
      </w:r>
    </w:p>
    <w:bookmarkEnd w:id="21"/>
    <w:bookmarkStart w:id="22" w:name="X0358e2697db8d4881ffe6d55925743d74963cb4"/>
    <w:p>
      <w:pPr>
        <w:pStyle w:val="Heading2"/>
      </w:pPr>
      <w:r>
        <w:t xml:space="preserve">2. Technical Proficiency and Quality of Work</w:t>
      </w:r>
    </w:p>
    <w:p>
      <w:pPr>
        <w:pStyle w:val="FirstParagraph"/>
      </w:pPr>
      <w:r>
        <w:t xml:space="preserve">The primary focus of this review is the technical capability of the Welder. During the observation period, the employee demonstrated a high level of competence in various welding processes, including Shielded Metal Arc Welding (SMAW) and Gas Metal Arc Welding (GMAW). The quality of the welds produced on structural steel components was inspected visually and through non-destructive testing methods.</w:t>
      </w:r>
    </w:p>
    <w:p>
      <w:pPr>
        <w:pStyle w:val="BodyText"/>
      </w:pPr>
      <w:r>
        <w:t xml:space="preserve">The bead consistency, penetration depth, and lack of porosity indicate a strong command of heat control and travel speed. Specifically, the Welder showed excellent adaptability when working with different metal thicknesses commonly used in the construction projects across Ethiopia Addis Ababa. The ability to maintain structural integrity under the variable weather conditions typical of the Addis Ababa highlands was noted as a significant strength. The welds passed all initial quality control checks, ensuring the longevity and safety of the structures being built.</w:t>
      </w:r>
    </w:p>
    <w:bookmarkEnd w:id="22"/>
    <w:bookmarkStart w:id="23" w:name="safety-compliance-and-ppe-usage"/>
    <w:p>
      <w:pPr>
        <w:pStyle w:val="Heading2"/>
      </w:pPr>
      <w:r>
        <w:t xml:space="preserve">3. Safety Compliance and PPE Usage</w:t>
      </w:r>
    </w:p>
    <w:p>
      <w:pPr>
        <w:pStyle w:val="FirstParagraph"/>
      </w:pPr>
      <w:r>
        <w:t xml:space="preserve">Safety is paramount in the industrial environment of Ethiopia Addis Ababa. This section evaluates the Welder's adherence to safety protocols. The employee consistently utilized appropriate Personal Protective Equipment (PPE), including welding helmets with correct shade lenses, fire-resistant gloves, leather aprons, and safety boots.</w:t>
      </w:r>
    </w:p>
    <w:p>
      <w:pPr>
        <w:pStyle w:val="BodyText"/>
      </w:pPr>
      <w:r>
        <w:t xml:space="preserve">Furthermore, the Welder demonstrated a proactive approach to hazard mitigation. This included ensuring proper ventilation in enclosed spaces to prevent the accumulation of hazardous fumes, a critical factor in the densely populated industrial areas of Addis Ababa. The employee also correctly managed fire watch duties, ensuring that flammable materials were cleared from the welding zone before commencing work. This diligence aligns with the occupational safety standards required for industrial operations in Ethiopia.</w:t>
      </w:r>
    </w:p>
    <w:bookmarkEnd w:id="23"/>
    <w:bookmarkStart w:id="24" w:name="X3916884e23ada8dfca16cd0861aa490f5343314"/>
    <w:p>
      <w:pPr>
        <w:pStyle w:val="Heading2"/>
      </w:pPr>
      <w:r>
        <w:t xml:space="preserve">4. Equipment Maintenance and Resource Management</w:t>
      </w:r>
    </w:p>
    <w:p>
      <w:pPr>
        <w:pStyle w:val="FirstParagraph"/>
      </w:pPr>
      <w:r>
        <w:t xml:space="preserve">Efficient use of resources is vital for project success. The Peer Review Report highlights the Welder's ability to maintain welding equipment in optimal condition. The employee performed daily checks on welding machines, cables, and torches, reporting any faults immediately to prevent downtime.</w:t>
      </w:r>
    </w:p>
    <w:p>
      <w:pPr>
        <w:pStyle w:val="BodyText"/>
      </w:pPr>
      <w:r>
        <w:t xml:space="preserve">In the context of Ethiopia Addis Ababa, where supply chain logistics for spare parts can sometimes be challenging, the Welder's ability to perform basic troubleshooting and maintenance is highly valued. The employee also demonstrated responsible consumption of consumables such as electrodes and shielding gas, minimizing waste without compromising the quality of the weld. This resourcefulness contributes significantly to the overall cost-efficiency of the project.</w:t>
      </w:r>
    </w:p>
    <w:bookmarkEnd w:id="24"/>
    <w:bookmarkStart w:id="25" w:name="adaptability-and-local-context-awareness"/>
    <w:p>
      <w:pPr>
        <w:pStyle w:val="Heading2"/>
      </w:pPr>
      <w:r>
        <w:t xml:space="preserve">5. Adaptability and Local Context Awareness</w:t>
      </w:r>
    </w:p>
    <w:p>
      <w:pPr>
        <w:pStyle w:val="FirstParagraph"/>
      </w:pPr>
      <w:r>
        <w:t xml:space="preserve">Working in Ethiopia Addis Ababa requires a certain level of cultural and environmental adaptability. The Welder has shown excellent teamwork skills, collaborating effectively with local engineers, supervisors, and fellow workers. The ability to communicate technical requirements clearly, despite potential language barriers, has facilitated smooth workflow on the site.</w:t>
      </w:r>
    </w:p>
    <w:p>
      <w:pPr>
        <w:pStyle w:val="BodyText"/>
      </w:pPr>
      <w:r>
        <w:t xml:space="preserve">Additionally, the employee has adapted well to the local working hours and site-specific challenges, such as power fluctuations. The Welder demonstrated resilience and problem-solving skills when dealing with intermittent power supply, ensuring that critical welding tasks were completed within the scheduled timeframe. This adaptability is crucial for maintaining project momentum in the dynamic environment of Addis Ababa.</w:t>
      </w:r>
    </w:p>
    <w:bookmarkEnd w:id="25"/>
    <w:bookmarkStart w:id="26" w:name="areas-for-improvement"/>
    <w:p>
      <w:pPr>
        <w:pStyle w:val="Heading2"/>
      </w:pPr>
      <w:r>
        <w:t xml:space="preserve">6. Areas for Improvement</w:t>
      </w:r>
    </w:p>
    <w:p>
      <w:pPr>
        <w:pStyle w:val="FirstParagraph"/>
      </w:pPr>
      <w:r>
        <w:t xml:space="preserve">While the overall performance is commendable, there are areas where the Welder can further enhance their skills. It is recommended that the employee undergoes advanced training in automated welding techniques to increase efficiency on large-scale projects. Additionally, improving documentation skills regarding weld logs and inspection reports would enhance traceability and compliance with international standards.</w:t>
      </w:r>
    </w:p>
    <w:bookmarkEnd w:id="26"/>
    <w:bookmarkStart w:id="27" w:name="conclusion"/>
    <w:p>
      <w:pPr>
        <w:pStyle w:val="Heading2"/>
      </w:pPr>
      <w:r>
        <w:t xml:space="preserve">7. Conclusion</w:t>
      </w:r>
    </w:p>
    <w:p>
      <w:pPr>
        <w:pStyle w:val="FirstParagraph"/>
      </w:pPr>
      <w:r>
        <w:t xml:space="preserve">In conclusion, this Peer Review Report affirms that the Welder is a highly competent and reliable professional. Their technical skills, commitment to safety, and adaptability to the working conditions in Ethiopia Addis Ababa make them a valuable asset to the team. The employee meets the required standards for their role and is recommended for continued employment and potential advancement within the organization.</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Employee Acknowledgment:</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Competency Assessment</dc:title>
  <dc:creator/>
  <dc:language>en</dc:language>
  <cp:keywords/>
  <dcterms:created xsi:type="dcterms:W3CDTF">2026-10-10T07:05:48Z</dcterms:created>
  <dcterms:modified xsi:type="dcterms:W3CDTF">2026-10-10T07:05:48Z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