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Operations</w:t>
      </w:r>
      <w:r>
        <w:t xml:space="preserve"> </w:t>
      </w:r>
      <w:r>
        <w:t xml:space="preserve">in</w:t>
      </w:r>
      <w:r>
        <w:t xml:space="preserve"> </w:t>
      </w:r>
      <w:r>
        <w:t xml:space="preserve">Iraq</w:t>
      </w:r>
      <w:r>
        <w:t xml:space="preserve"> </w:t>
      </w:r>
      <w:r>
        <w:t xml:space="preserve">Baghdad</w:t>
      </w:r>
    </w:p>
    <w:bookmarkStart w:id="31" w:name="X18c0a6acefb218fcbda5d34ddb1f42952cacb2f"/>
    <w:p>
      <w:pPr>
        <w:pStyle w:val="Heading1"/>
      </w:pPr>
      <w:r>
        <w:t xml:space="preserve">Peer Review Report: Welder Operations in Iraq Baghdad</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Project Name:</w:t>
            </w:r>
          </w:p>
        </w:tc>
        <w:tc>
          <w:tcPr/>
          <w:p>
            <w:pPr>
              <w:pStyle w:val="Compact"/>
              <w:jc w:val="left"/>
            </w:pPr>
            <w:r>
              <w:t xml:space="preserve">Baghdad Infrastructure Rehabilitation and Industrial Expansion</w:t>
            </w:r>
          </w:p>
        </w:tc>
      </w:tr>
      <w:tr>
        <w:tc>
          <w:tcPr/>
          <w:p>
            <w:pPr>
              <w:pStyle w:val="Compact"/>
              <w:jc w:val="left"/>
            </w:pPr>
            <w:r>
              <w:t xml:space="preserve">Location:</w:t>
            </w:r>
          </w:p>
        </w:tc>
        <w:tc>
          <w:tcPr/>
          <w:p>
            <w:pPr>
              <w:pStyle w:val="Compact"/>
              <w:jc w:val="left"/>
            </w:pPr>
            <w:r>
              <w:t xml:space="preserve">Baghdad, Iraq</w:t>
            </w:r>
          </w:p>
        </w:tc>
      </w:tr>
      <w:tr>
        <w:tc>
          <w:tcPr/>
          <w:p>
            <w:pPr>
              <w:pStyle w:val="Compact"/>
              <w:jc w:val="left"/>
            </w:pPr>
            <w:r>
              <w:t xml:space="preserve">Date of Review:</w:t>
            </w:r>
          </w:p>
        </w:tc>
        <w:tc>
          <w:tcPr/>
          <w:p>
            <w:pPr>
              <w:pStyle w:val="Compact"/>
              <w:jc w:val="left"/>
            </w:pPr>
            <w:r>
              <w:t xml:space="preserve">October 24, 2023</w:t>
            </w:r>
          </w:p>
        </w:tc>
      </w:tr>
      <w:tr>
        <w:tc>
          <w:tcPr/>
          <w:p>
            <w:pPr>
              <w:pStyle w:val="Compact"/>
              <w:jc w:val="left"/>
            </w:pPr>
            <w:r>
              <w:t xml:space="preserve">Reviewed By:</w:t>
            </w:r>
          </w:p>
        </w:tc>
        <w:tc>
          <w:tcPr/>
          <w:p>
            <w:pPr>
              <w:pStyle w:val="Compact"/>
              <w:jc w:val="left"/>
            </w:pPr>
            <w:r>
              <w:t xml:space="preserve">Senior Engineering Peer Review Committee</w:t>
            </w:r>
          </w:p>
        </w:tc>
      </w:tr>
      <w:tr>
        <w:tc>
          <w:tcPr/>
          <w:p>
            <w:pPr>
              <w:pStyle w:val="Compact"/>
              <w:jc w:val="left"/>
            </w:pPr>
            <w:r>
              <w:t xml:space="preserve">Subject:</w:t>
            </w:r>
          </w:p>
        </w:tc>
        <w:tc>
          <w:tcPr/>
          <w:p>
            <w:pPr>
              <w:pStyle w:val="Compact"/>
              <w:jc w:val="left"/>
            </w:pPr>
            <w:r>
              <w:t xml:space="preserve">Performance, Safety, and Compliance of Welder Personnel and Procedures</w:t>
            </w:r>
          </w:p>
        </w:tc>
      </w:tr>
    </w:tbl>
    <w:bookmarkStart w:id="20" w:name="executive-summary"/>
    <w:p>
      <w:pPr>
        <w:pStyle w:val="Heading2"/>
      </w:pPr>
      <w:r>
        <w:t xml:space="preserve">1. Executive Summary</w:t>
      </w:r>
    </w:p>
    <w:p>
      <w:pPr>
        <w:pStyle w:val="FirstParagraph"/>
      </w:pPr>
      <w:r>
        <w:t xml:space="preserve">This Peer Review Report evaluates the performance, safety protocols, and technical compliance of Welder personnel engaged in ongoing construction and industrial projects within Iraq Baghdad. The review aims to ensure that all welding operations meet international standards while addressing the unique environmental, logistical, and regulatory challenges specific to Baghdad. The findings highlight areas of strength, identify critical gaps, and provide actionable recommendations to enhance the quality and safety of welding activities.</w:t>
      </w:r>
    </w:p>
    <w:bookmarkEnd w:id="20"/>
    <w:bookmarkStart w:id="21" w:name="introduction"/>
    <w:p>
      <w:pPr>
        <w:pStyle w:val="Heading2"/>
      </w:pPr>
      <w:r>
        <w:t xml:space="preserve">2. Introduction</w:t>
      </w:r>
    </w:p>
    <w:p>
      <w:pPr>
        <w:pStyle w:val="FirstParagraph"/>
      </w:pPr>
      <w:r>
        <w:t xml:space="preserve">Welding is a critical component of infrastructure development, industrial manufacturing, and maintenance projects in Iraq Baghdad. Given the city's rapid reconstruction efforts and growing industrial sector, the demand for skilled Welder professionals has increased significantly. However, the harsh environmental conditions, including extreme heat, dust, and humidity, pose unique challenges to welding operations. This report assesses the current state of Welder practices, focusing on technical proficiency, adherence to safety standards, and compliance with local and international regulations.</w:t>
      </w:r>
    </w:p>
    <w:bookmarkEnd w:id="21"/>
    <w:bookmarkStart w:id="22" w:name="scope-of-the-review"/>
    <w:p>
      <w:pPr>
        <w:pStyle w:val="Heading2"/>
      </w:pPr>
      <w:r>
        <w:t xml:space="preserve">3. Scope of the Review</w:t>
      </w:r>
    </w:p>
    <w:p>
      <w:pPr>
        <w:pStyle w:val="FirstParagraph"/>
      </w:pPr>
      <w:r>
        <w:t xml:space="preserve">The scope of this Peer Review Report includes:</w:t>
      </w:r>
    </w:p>
    <w:p>
      <w:pPr>
        <w:numPr>
          <w:ilvl w:val="0"/>
          <w:numId w:val="1001"/>
        </w:numPr>
        <w:pStyle w:val="Compact"/>
      </w:pPr>
      <w:r>
        <w:t xml:space="preserve">Evaluation of Welder qualifications and certifications.</w:t>
      </w:r>
    </w:p>
    <w:p>
      <w:pPr>
        <w:numPr>
          <w:ilvl w:val="0"/>
          <w:numId w:val="1001"/>
        </w:numPr>
        <w:pStyle w:val="Compact"/>
      </w:pPr>
      <w:r>
        <w:t xml:space="preserve">Assessment of welding techniques and quality control measures.</w:t>
      </w:r>
    </w:p>
    <w:p>
      <w:pPr>
        <w:numPr>
          <w:ilvl w:val="0"/>
          <w:numId w:val="1001"/>
        </w:numPr>
        <w:pStyle w:val="Compact"/>
      </w:pPr>
      <w:r>
        <w:t xml:space="preserve">Review of safety protocols and personal protective equipment (PPE) usage.</w:t>
      </w:r>
    </w:p>
    <w:p>
      <w:pPr>
        <w:numPr>
          <w:ilvl w:val="0"/>
          <w:numId w:val="1001"/>
        </w:numPr>
        <w:pStyle w:val="Compact"/>
      </w:pPr>
      <w:r>
        <w:t xml:space="preserve">Analysis of environmental and logistical challenges in Iraq Baghdad.</w:t>
      </w:r>
    </w:p>
    <w:p>
      <w:pPr>
        <w:numPr>
          <w:ilvl w:val="0"/>
          <w:numId w:val="1001"/>
        </w:numPr>
        <w:pStyle w:val="Compact"/>
      </w:pPr>
      <w:r>
        <w:t xml:space="preserve">Compliance with Iraqi national standards and international best practices.</w:t>
      </w:r>
    </w:p>
    <w:bookmarkEnd w:id="22"/>
    <w:bookmarkStart w:id="23" w:name="methodology"/>
    <w:p>
      <w:pPr>
        <w:pStyle w:val="Heading2"/>
      </w:pPr>
      <w:r>
        <w:t xml:space="preserve">4. Methodology</w:t>
      </w:r>
    </w:p>
    <w:p>
      <w:pPr>
        <w:pStyle w:val="FirstParagraph"/>
      </w:pPr>
      <w:r>
        <w:t xml:space="preserve">The review was conducted through a combination of on-site inspections, interviews with Welder personnel and supervisors, and analysis of project documentation. Key performance indicators (KPIs) were established to measure the effectiveness of welding operations. The review team also consulted relevant standards, including those from the American Welding Society (AWS) and the Iraqi Ministry of Industry and Mineral Resources.</w:t>
      </w:r>
    </w:p>
    <w:bookmarkEnd w:id="23"/>
    <w:bookmarkStart w:id="28" w:name="findings"/>
    <w:p>
      <w:pPr>
        <w:pStyle w:val="Heading2"/>
      </w:pPr>
      <w:r>
        <w:t xml:space="preserve">5. Findings</w:t>
      </w:r>
    </w:p>
    <w:bookmarkStart w:id="24" w:name="technical-proficiency"/>
    <w:p>
      <w:pPr>
        <w:pStyle w:val="Heading3"/>
      </w:pPr>
      <w:r>
        <w:t xml:space="preserve">5.1 Technical Proficiency</w:t>
      </w:r>
    </w:p>
    <w:p>
      <w:pPr>
        <w:pStyle w:val="FirstParagraph"/>
      </w:pPr>
      <w:r>
        <w:t xml:space="preserve">The majority of Welder personnel demonstrated a high level of technical proficiency, particularly in arc welding and gas metal arc welding (GMAW). However, some inconsistencies were observed in the quality of welds, particularly in projects involving high-stress structural components. This suggests a need for additional training and stricter quality control measures.</w:t>
      </w:r>
    </w:p>
    <w:bookmarkEnd w:id="24"/>
    <w:bookmarkStart w:id="25" w:name="safety-protocols"/>
    <w:p>
      <w:pPr>
        <w:pStyle w:val="Heading3"/>
      </w:pPr>
      <w:r>
        <w:t xml:space="preserve">5.2 Safety Protocols</w:t>
      </w:r>
    </w:p>
    <w:p>
      <w:pPr>
        <w:pStyle w:val="FirstParagraph"/>
      </w:pPr>
      <w:r>
        <w:t xml:space="preserve">Safety protocols were generally followed, but several areas of concern were identified. Inadequate use of PPE, such as welding helmets and heat-resistant gloves, was observed in some instances. Additionally, ventilation systems in enclosed spaces were insufficient, posing a risk of exposure to harmful fumes. These issues are particularly critical in Iraq Baghdad, where high ambient temperatures can exacerbate heat stress and fatigue among Welder personnel.</w:t>
      </w:r>
    </w:p>
    <w:bookmarkEnd w:id="25"/>
    <w:bookmarkStart w:id="26" w:name="environmental-challenges"/>
    <w:p>
      <w:pPr>
        <w:pStyle w:val="Heading3"/>
      </w:pPr>
      <w:r>
        <w:t xml:space="preserve">5.3 Environmental Challenges</w:t>
      </w:r>
    </w:p>
    <w:p>
      <w:pPr>
        <w:pStyle w:val="FirstParagraph"/>
      </w:pPr>
      <w:r>
        <w:t xml:space="preserve">The environmental conditions in Iraq Baghdad present significant challenges to welding operations. High temperatures and dust levels can affect the quality of welds and the safety of personnel. For example, dust accumulation on metal surfaces can lead to porosity in welds, while extreme heat can cause thermal distortion. The review found that some projects lacked adequate measures to mitigate these challenges, such as pre-weld cleaning and cooling systems.</w:t>
      </w:r>
    </w:p>
    <w:bookmarkEnd w:id="26"/>
    <w:bookmarkStart w:id="27" w:name="regulatory-compliance"/>
    <w:p>
      <w:pPr>
        <w:pStyle w:val="Heading3"/>
      </w:pPr>
      <w:r>
        <w:t xml:space="preserve">5.4 Regulatory Compliance</w:t>
      </w:r>
    </w:p>
    <w:p>
      <w:pPr>
        <w:pStyle w:val="FirstParagraph"/>
      </w:pPr>
      <w:r>
        <w:t xml:space="preserve">Most projects adhered to Iraqi national standards for welding operations. However, there were instances where international best practices were not fully implemented. For example, some projects did not conduct non-destructive testing (NDT) on critical welds, which is a common practice in high-risk industries. This gap highlights the need for greater alignment with global standards to ensure long-term structural integrity.</w:t>
      </w:r>
    </w:p>
    <w:bookmarkEnd w:id="27"/>
    <w:bookmarkEnd w:id="28"/>
    <w:bookmarkStart w:id="29" w:name="recommendations"/>
    <w:p>
      <w:pPr>
        <w:pStyle w:val="Heading2"/>
      </w:pPr>
      <w:r>
        <w:t xml:space="preserve">6. Recommendations</w:t>
      </w:r>
    </w:p>
    <w:p>
      <w:pPr>
        <w:pStyle w:val="FirstParagraph"/>
      </w:pPr>
      <w:r>
        <w:t xml:space="preserve">Based on the findings of this Peer Review Report, the following recommendations are proposed:</w:t>
      </w:r>
    </w:p>
    <w:p>
      <w:pPr>
        <w:numPr>
          <w:ilvl w:val="0"/>
          <w:numId w:val="1002"/>
        </w:numPr>
        <w:pStyle w:val="Compact"/>
      </w:pPr>
      <w:r>
        <w:t xml:space="preserve">Implement mandatory training programs for Welder personnel, focusing on advanced techniques and quality control.</w:t>
      </w:r>
    </w:p>
    <w:p>
      <w:pPr>
        <w:numPr>
          <w:ilvl w:val="0"/>
          <w:numId w:val="1002"/>
        </w:numPr>
        <w:pStyle w:val="Compact"/>
      </w:pPr>
      <w:r>
        <w:t xml:space="preserve">Enhance safety protocols by ensuring consistent use of PPE and improving ventilation systems in enclosed spaces.</w:t>
      </w:r>
    </w:p>
    <w:p>
      <w:pPr>
        <w:numPr>
          <w:ilvl w:val="0"/>
          <w:numId w:val="1002"/>
        </w:numPr>
        <w:pStyle w:val="Compact"/>
      </w:pPr>
      <w:r>
        <w:t xml:space="preserve">Develop strategies to address environmental challenges, such as pre-weld cleaning and the use of cooling systems.</w:t>
      </w:r>
    </w:p>
    <w:p>
      <w:pPr>
        <w:numPr>
          <w:ilvl w:val="0"/>
          <w:numId w:val="1002"/>
        </w:numPr>
        <w:pStyle w:val="Compact"/>
      </w:pPr>
      <w:r>
        <w:t xml:space="preserve">Align welding practices with international standards, including the implementation of NDT for critical welds.</w:t>
      </w:r>
    </w:p>
    <w:p>
      <w:pPr>
        <w:numPr>
          <w:ilvl w:val="0"/>
          <w:numId w:val="1002"/>
        </w:numPr>
        <w:pStyle w:val="Compact"/>
      </w:pPr>
      <w:r>
        <w:t xml:space="preserve">Establish a regular peer review process to monitor and improve welding operations in Iraq Baghdad.</w:t>
      </w:r>
    </w:p>
    <w:bookmarkEnd w:id="29"/>
    <w:bookmarkStart w:id="30" w:name="conclusion"/>
    <w:p>
      <w:pPr>
        <w:pStyle w:val="Heading2"/>
      </w:pPr>
      <w:r>
        <w:t xml:space="preserve">7. Conclusion</w:t>
      </w:r>
    </w:p>
    <w:p>
      <w:pPr>
        <w:pStyle w:val="FirstParagraph"/>
      </w:pPr>
      <w:r>
        <w:t xml:space="preserve">The Peer Review Report on Welder operations in Iraq Baghdad underscores the importance of maintaining high standards of technical proficiency, safety, and regulatory compliance. While significant progress has been made, there are opportunities for improvement to address the unique challenges of the region. By implementing the recommendations outlined in this report, stakeholders can enhance the quality and safety of welding operations, contributing to the successful completion of infrastructure and industrial projects in Baghdad.</w:t>
      </w:r>
    </w:p>
    <w:p>
      <w:pPr>
        <w:pStyle w:val="BodyText"/>
      </w:pPr>
      <w:r>
        <w:t xml:space="preserve">Prepared by:</w:t>
      </w:r>
    </w:p>
    <w:p>
      <w:pPr>
        <w:pStyle w:val="BodyText"/>
      </w:pPr>
      <w:r>
        <w:t xml:space="preserve">Senior Engineering Peer Review Committee</w:t>
      </w:r>
    </w:p>
    <w:p>
      <w:pPr>
        <w:pStyle w:val="BodyText"/>
      </w:pPr>
      <w:r>
        <w:t xml:space="preserve">Date: October 24,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Operations in Iraq Baghdad</dc:title>
  <dc:creator/>
  <dc:language>en</dc:language>
  <cp:keywords/>
  <dcterms:created xsi:type="dcterms:W3CDTF">2026-10-10T07:05:52Z</dcterms:created>
  <dcterms:modified xsi:type="dcterms:W3CDTF">2026-10-10T07:05:52Z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