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Italy Naples (Napoli), Campania Region</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PR-NAP-WLD-2023-089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a designated Welder assigned to the industrial fabrication project located in Italy Naples. The assessment focuses on adherence to international welding standards (ISO 9606-1), local Italian safety regulations (D.Lgs. 81/08), and the specific environmental challenges presented by the coastal industrial zone of Naples. The review was conducted over a period of five working days, involving direct observation, weld sample testing, and documentation audits.</w:t>
      </w:r>
    </w:p>
    <w:p>
      <w:pPr>
        <w:pStyle w:val="BodyText"/>
      </w:pPr>
      <w:r>
        <w:t xml:space="preserve">The primary objective of this review is to ensure that the Welder’s output meets the stringent quality requirements necessary for structural integrity in the maritime and construction sectors prevalent in the Naples area. The findings indicate a generally high level of technical skill, though specific areas regarding documentation and environmental adaptation require attention.</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w:t>
      </w:r>
    </w:p>
    <w:p>
      <w:pPr>
        <w:numPr>
          <w:ilvl w:val="0"/>
          <w:numId w:val="1001"/>
        </w:numPr>
        <w:pStyle w:val="Compact"/>
      </w:pPr>
      <w:r>
        <w:rPr>
          <w:bCs/>
          <w:b/>
        </w:rPr>
        <w:t xml:space="preserve">Technical Competence:</w:t>
      </w:r>
      <w:r>
        <w:t xml:space="preserve"> </w:t>
      </w:r>
      <w:r>
        <w:t xml:space="preserve">Evaluation of welding techniques including Gas Metal Arc Welding (GMAW/MIG), Gas Tungsten Arc Welding (GTAW/TIG), and Shielded Metal Arc Welding (SMAW).</w:t>
      </w:r>
    </w:p>
    <w:p>
      <w:pPr>
        <w:numPr>
          <w:ilvl w:val="0"/>
          <w:numId w:val="1001"/>
        </w:numPr>
        <w:pStyle w:val="Compact"/>
      </w:pPr>
      <w:r>
        <w:rPr>
          <w:bCs/>
          <w:b/>
        </w:rPr>
        <w:t xml:space="preserve">Quality Assurance:</w:t>
      </w:r>
      <w:r>
        <w:t xml:space="preserve"> </w:t>
      </w:r>
      <w:r>
        <w:t xml:space="preserve">Inspection of weld beads for porosity, undercut, lack of fusion, and dimensional accuracy.</w:t>
      </w:r>
    </w:p>
    <w:p>
      <w:pPr>
        <w:numPr>
          <w:ilvl w:val="0"/>
          <w:numId w:val="1001"/>
        </w:numPr>
        <w:pStyle w:val="Compact"/>
      </w:pPr>
      <w:r>
        <w:rPr>
          <w:bCs/>
          <w:b/>
        </w:rPr>
        <w:t xml:space="preserve">Safety Compliance:</w:t>
      </w:r>
      <w:r>
        <w:t xml:space="preserve"> </w:t>
      </w:r>
      <w:r>
        <w:t xml:space="preserve">Verification of adherence to personal protective equipment (PPE) protocols and site safety rules specific to Italy Naples industrial zones.</w:t>
      </w:r>
    </w:p>
    <w:p>
      <w:pPr>
        <w:numPr>
          <w:ilvl w:val="0"/>
          <w:numId w:val="1001"/>
        </w:numPr>
        <w:pStyle w:val="Compact"/>
      </w:pPr>
      <w:r>
        <w:rPr>
          <w:bCs/>
          <w:b/>
        </w:rPr>
        <w:t xml:space="preserve">Regulatory Adherence:</w:t>
      </w:r>
      <w:r>
        <w:t xml:space="preserve"> </w:t>
      </w:r>
      <w:r>
        <w:t xml:space="preserve">Compliance with UNI EN standards and local Italian labor laws.</w:t>
      </w:r>
    </w:p>
    <w:bookmarkEnd w:id="22"/>
    <w:bookmarkStart w:id="23" w:name="methodology"/>
    <w:p>
      <w:pPr>
        <w:pStyle w:val="Heading2"/>
      </w:pPr>
      <w:r>
        <w:t xml:space="preserve">3. Methodology</w:t>
      </w:r>
    </w:p>
    <w:p>
      <w:pPr>
        <w:pStyle w:val="FirstParagraph"/>
      </w:pPr>
      <w:r>
        <w:t xml:space="preserve">The review process utilized a combination of qualitative and quantitative methods. Direct observation sessions were conducted where the Welder performed standard joint configurations on carbon steel and stainless steel substrates. Non-Destructive Testing (NDT) methods, including visual inspection (VT) and dye penetrant testing (PT), were applied to sample welds. Additionally, interviews were conducted with site supervisors in Naples to gather feedback on the Welder’s reliability, teamwork, and adaptability to the local work culture.</w:t>
      </w:r>
    </w:p>
    <w:bookmarkEnd w:id="23"/>
    <w:bookmarkStart w:id="28" w:name="detailed-findings"/>
    <w:p>
      <w:pPr>
        <w:pStyle w:val="Heading2"/>
      </w:pPr>
      <w:r>
        <w:t xml:space="preserve">4. Detailed Findings</w:t>
      </w:r>
    </w:p>
    <w:bookmarkStart w:id="24" w:name="technical-proficiency"/>
    <w:p>
      <w:pPr>
        <w:pStyle w:val="Heading3"/>
      </w:pPr>
      <w:r>
        <w:t xml:space="preserve">4.1 Technical Proficiency</w:t>
      </w:r>
    </w:p>
    <w:p>
      <w:pPr>
        <w:pStyle w:val="FirstParagraph"/>
      </w:pPr>
      <w:r>
        <w:t xml:space="preserve">The Welder demonstrated a robust understanding of various welding processes. During the GMAW trials, the bead appearance was consistent, with proper ripple pattern and minimal spatter. The ability to maintain arc stability in the outdoor environment of the Naples facility, which is subject to occasional coastal wind gusts, was notable. The Welder effectively utilized wind shields and adjusted parameters to mitigate atmospheric interference, a crucial skill for operations in Italy Naples.</w:t>
      </w:r>
    </w:p>
    <w:p>
      <w:pPr>
        <w:pStyle w:val="BodyText"/>
      </w:pPr>
      <w:r>
        <w:t xml:space="preserve">In GTAW applications on stainless steel, the Welder exhibited excellent control over heat input, preventing distortion in thin-gauge materials. The root passes were clean, and the fusion line was distinct, indicating a high level of manual dexterity and experience.</w:t>
      </w:r>
    </w:p>
    <w:bookmarkEnd w:id="24"/>
    <w:bookmarkStart w:id="25" w:name="quality-and-defect-analysis"/>
    <w:p>
      <w:pPr>
        <w:pStyle w:val="Heading3"/>
      </w:pPr>
      <w:r>
        <w:t xml:space="preserve">4.2 Quality and Defect Analysis</w:t>
      </w:r>
    </w:p>
    <w:p>
      <w:pPr>
        <w:pStyle w:val="FirstParagraph"/>
      </w:pPr>
      <w:r>
        <w:t xml:space="preserve">Visual inspection of the weld samples revealed a defect rate of less than 2%, which is within the acceptable tolerance limits for structural fabrication. Minor instances of undercut were observed on vertical-up welds, likely due to excessive travel speed. However, these were corrected promptly upon identification. No critical defects such as cracks or significant lack of fusion were detected. The Welder’s attention to pre-weld cleaning and post-weld grinding was commendable, ensuring that the final product met the aesthetic and functional standards required for the project.</w:t>
      </w:r>
    </w:p>
    <w:bookmarkEnd w:id="25"/>
    <w:bookmarkStart w:id="26" w:name="safety-and-environmental-compliance"/>
    <w:p>
      <w:pPr>
        <w:pStyle w:val="Heading3"/>
      </w:pPr>
      <w:r>
        <w:t xml:space="preserve">4.3 Safety and Environmental Compliance</w:t>
      </w:r>
    </w:p>
    <w:p>
      <w:pPr>
        <w:pStyle w:val="FirstParagraph"/>
      </w:pPr>
      <w:r>
        <w:t xml:space="preserve">Safety is paramount in the industrial landscape of Italy Naples. The Welder consistently wore appropriate PPE, including a certified welding helmet, flame-resistant clothing, gloves, and respiratory protection. The use of fume extraction systems was observed, which is particularly important given the confined spaces often encountered in shipyard and construction environments in the region.</w:t>
      </w:r>
    </w:p>
    <w:p>
      <w:pPr>
        <w:pStyle w:val="BodyText"/>
      </w:pPr>
      <w:r>
        <w:t xml:space="preserve">The Welder demonstrated awareness of fire prevention protocols, ensuring that flammable materials were cleared from the work area and that fire extinguishers were readily accessible. Compliance with D.Lgs. 81/08, the Italian Legislative Decree on health and safety in the workplace, was evident in the Welder’s daily practices.</w:t>
      </w:r>
    </w:p>
    <w:bookmarkEnd w:id="26"/>
    <w:bookmarkStart w:id="27" w:name="documentation-and-record-keeping"/>
    <w:p>
      <w:pPr>
        <w:pStyle w:val="Heading3"/>
      </w:pPr>
      <w:r>
        <w:t xml:space="preserve">4.4 Documentation and Record Keeping</w:t>
      </w:r>
    </w:p>
    <w:p>
      <w:pPr>
        <w:pStyle w:val="FirstParagraph"/>
      </w:pPr>
      <w:r>
        <w:t xml:space="preserve">While technical skills were strong, the documentation aspect requires improvement. The Welder occasionally failed to complete the Welding Procedure Specification (WPS) logs in a timely manner. Accurate record-keeping is essential for traceability and quality assurance, especially in regulated industries in Italy. It is recommended that the Welder receive additional training on the importance of meticulous documentation.</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Documentation Practices:</w:t>
      </w:r>
      <w:r>
        <w:t xml:space="preserve"> </w:t>
      </w:r>
      <w:r>
        <w:t xml:space="preserve">Implement a daily checklist to ensure all welding logs and WPS records are completed accurately and promptly.</w:t>
      </w:r>
    </w:p>
    <w:p>
      <w:pPr>
        <w:numPr>
          <w:ilvl w:val="0"/>
          <w:numId w:val="1002"/>
        </w:numPr>
        <w:pStyle w:val="Compact"/>
      </w:pPr>
      <w:r>
        <w:rPr>
          <w:bCs/>
          <w:b/>
        </w:rPr>
        <w:t xml:space="preserve">Advanced Training on Vertical Welds:</w:t>
      </w:r>
      <w:r>
        <w:t xml:space="preserve"> </w:t>
      </w:r>
      <w:r>
        <w:t xml:space="preserve">Provide targeted training to reduce undercut in vertical-up positions, focusing on travel speed and electrode angle.</w:t>
      </w:r>
    </w:p>
    <w:p>
      <w:pPr>
        <w:numPr>
          <w:ilvl w:val="0"/>
          <w:numId w:val="1002"/>
        </w:numPr>
        <w:pStyle w:val="Compact"/>
      </w:pPr>
      <w:r>
        <w:rPr>
          <w:bCs/>
          <w:b/>
        </w:rPr>
        <w:t xml:space="preserve">Environmental Adaptation:</w:t>
      </w:r>
      <w:r>
        <w:t xml:space="preserve"> </w:t>
      </w:r>
      <w:r>
        <w:t xml:space="preserve">Continue to refine techniques for welding in windy conditions, leveraging the experience gained in the Italy Naples coastal environment.</w:t>
      </w:r>
    </w:p>
    <w:p>
      <w:pPr>
        <w:numPr>
          <w:ilvl w:val="0"/>
          <w:numId w:val="1002"/>
        </w:numPr>
        <w:pStyle w:val="Compact"/>
      </w:pPr>
      <w:r>
        <w:rPr>
          <w:bCs/>
          <w:b/>
        </w:rPr>
        <w:t xml:space="preserve">Language and Communication:</w:t>
      </w:r>
      <w:r>
        <w:t xml:space="preserve"> </w:t>
      </w:r>
      <w:r>
        <w:t xml:space="preserve">Encourage the Welder to improve technical Italian language skills to better communicate with local supervisors and colleagues, fostering a safer and more collaborative work environment.</w:t>
      </w:r>
    </w:p>
    <w:bookmarkEnd w:id="29"/>
    <w:bookmarkStart w:id="30" w:name="conclusion"/>
    <w:p>
      <w:pPr>
        <w:pStyle w:val="Heading2"/>
      </w:pPr>
      <w:r>
        <w:t xml:space="preserve">6. Conclusion</w:t>
      </w:r>
    </w:p>
    <w:p>
      <w:pPr>
        <w:pStyle w:val="FirstParagraph"/>
      </w:pPr>
      <w:r>
        <w:t xml:space="preserve">In conclusion, the Welder under review has demonstrated a high level of technical competence and a strong commitment to safety and quality. The ability to perform effectively in the challenging conditions of Italy Naples is a testament to their skill and adaptability. With minor improvements in documentation and specific welding techniques, the Welder is well-suited to continue contributing to the project’s success. This Peer Review Report confirms that the Welder meets the necessary standards for continued employment and advancement within the organization.</w:t>
      </w:r>
    </w:p>
    <w:bookmarkEnd w:id="30"/>
    <w:p>
      <w:pPr>
        <w:pStyle w:val="BodyText"/>
      </w:pPr>
      <w:r>
        <w:rPr>
          <w:bCs/>
          <w:b/>
        </w:rPr>
        <w:t xml:space="preserve">Prepared by:</w:t>
      </w:r>
    </w:p>
    <w:p>
      <w:pPr>
        <w:pStyle w:val="BodyText"/>
      </w:pPr>
      <w:r>
        <w:t xml:space="preserve">John Doe</w:t>
      </w:r>
    </w:p>
    <w:p>
      <w:pPr>
        <w:pStyle w:val="BodyText"/>
      </w:pPr>
      <w:r>
        <w:t xml:space="preserve">Senior Welding Inspector</w:t>
      </w:r>
    </w:p>
    <w:p>
      <w:pPr>
        <w:pStyle w:val="BodyText"/>
      </w:pPr>
      <w:r>
        <w:t xml:space="preserve">ISO 9712 Certified Level III</w:t>
      </w:r>
    </w:p>
    <w:p>
      <w:pPr>
        <w:pStyle w:val="BodyText"/>
      </w:pPr>
      <w:r>
        <w:br/>
      </w:r>
    </w:p>
    <w:p>
      <w:pPr>
        <w:pStyle w:val="BodyText"/>
      </w:pPr>
      <w:r>
        <w:rPr>
          <w:bCs/>
          <w:b/>
        </w:rPr>
        <w:t xml:space="preserve">Reviewed by:</w:t>
      </w:r>
    </w:p>
    <w:p>
      <w:pPr>
        <w:pStyle w:val="BodyText"/>
      </w:pPr>
      <w:r>
        <w:t xml:space="preserve">Jane Smith</w:t>
      </w:r>
    </w:p>
    <w:p>
      <w:pPr>
        <w:pStyle w:val="BodyText"/>
      </w:pPr>
      <w:r>
        <w:t xml:space="preserve">Quality Assurance Manager</w:t>
      </w:r>
    </w:p>
    <w:p>
      <w:pPr>
        <w:pStyle w:val="BodyText"/>
      </w:pPr>
      <w:r>
        <w:t xml:space="preserve">Italy Naples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Italy Naples</dc:title>
  <dc:creator/>
  <dc:language>en</dc:language>
  <cp:keywords/>
  <dcterms:created xsi:type="dcterms:W3CDTF">2026-10-10T07:35:23Z</dcterms:created>
  <dcterms:modified xsi:type="dcterms:W3CDTF">2026-10-10T07:35:23Z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