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Assessment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KWT-WLD-2023-089</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safety compliance, and operational efficiency of a designated Welder operating within the industrial zones of Kuwait City. The assessment was conducted in accordance with international welding standards (AWS D1.1) and local Kuwaiti regulations governing industrial safety and labor practices. The primary objective of this review is to ensure that the Welder maintains the highest standards of quality and safety, which are critical for the structural integrity of projects in Kuwait City's demanding environment.</w:t>
      </w:r>
    </w:p>
    <w:bookmarkEnd w:id="21"/>
    <w:bookmarkStart w:id="22" w:name="context-and-environmental-considerations"/>
    <w:p>
      <w:pPr>
        <w:pStyle w:val="Heading2"/>
      </w:pPr>
      <w:r>
        <w:t xml:space="preserve">2. Context and Environmental Considerations</w:t>
      </w:r>
    </w:p>
    <w:p>
      <w:pPr>
        <w:pStyle w:val="FirstParagraph"/>
      </w:pPr>
      <w:r>
        <w:t xml:space="preserve">Welding operations in Kuwait City present unique challenges due to the region's extreme climatic conditions. The high ambient temperatures, particularly during the summer months, can significantly affect the cooling rates of welds, potentially leading to microstructural defects such as hydrogen-induced cracking. Furthermore, the presence of saline air near the coastal areas of Kuwait City necessitates rigorous attention to corrosion resistance in all welded joints.</w:t>
      </w:r>
    </w:p>
    <w:p>
      <w:pPr>
        <w:pStyle w:val="BodyText"/>
      </w:pPr>
      <w:r>
        <w:t xml:space="preserve">The reviewed Welder was assessed on their ability to adapt welding parameters to these environmental factors. It is imperative that any Welder operating in Kuwait City demonstrates a thorough understanding of pre-heating and post-weld heat treatment (PWHT) requirements to mitigate the risks associated with thermal stress and environmental corrosion.</w:t>
      </w:r>
    </w:p>
    <w:bookmarkEnd w:id="22"/>
    <w:bookmarkStart w:id="25" w:name="technical-competency-assessment"/>
    <w:p>
      <w:pPr>
        <w:pStyle w:val="Heading2"/>
      </w:pPr>
      <w:r>
        <w:t xml:space="preserve">3. Technical Competency Assessment</w:t>
      </w:r>
    </w:p>
    <w:bookmarkStart w:id="23" w:name="weld-quality-and-integrity"/>
    <w:p>
      <w:pPr>
        <w:pStyle w:val="Heading3"/>
      </w:pPr>
      <w:r>
        <w:t xml:space="preserve">3.1 Weld Quality and Integrity</w:t>
      </w:r>
    </w:p>
    <w:p>
      <w:pPr>
        <w:pStyle w:val="FirstParagraph"/>
      </w:pPr>
      <w:r>
        <w:t xml:space="preserve">The core of this Peer Review Report focuses on the technical output of the Welder. Visual inspections of recent work samples revealed a high degree of consistency in bead appearance, penetration, and fusion. The Welder demonstrated proficiency in multiple processes, including Shielded Metal Arc Welding (SMAW) and Gas Metal Arc Welding (GMAW), which are commonly utilized in the construction and oil &amp; gas sectors of Kuwait City.</w:t>
      </w:r>
    </w:p>
    <w:p>
      <w:pPr>
        <w:pStyle w:val="BodyText"/>
      </w:pPr>
      <w:r>
        <w:t xml:space="preserve">Non-Destructive Testing (NDT) results, including ultrasonic and radiographic testing, indicated that the welds met the required acceptance criteria. There were no significant indications of porosity, slag inclusions, or lack of fusion. This level of quality is essential for maintaining the safety standards expected in Kuwait City's infrastructure projects.</w:t>
      </w:r>
    </w:p>
    <w:bookmarkEnd w:id="23"/>
    <w:bookmarkStart w:id="24" w:name="adherence-to-specifications"/>
    <w:p>
      <w:pPr>
        <w:pStyle w:val="Heading3"/>
      </w:pPr>
      <w:r>
        <w:t xml:space="preserve">3.2 Adherence to Specifications</w:t>
      </w:r>
    </w:p>
    <w:p>
      <w:pPr>
        <w:pStyle w:val="FirstParagraph"/>
      </w:pPr>
      <w:r>
        <w:t xml:space="preserve">The Welder was evaluated on their ability to interpret welding procedure specifications (WPS) and blueprints. The review found that the Welder consistently adhered to the specified parameters regarding voltage, amperage, and travel speed. This adherence is crucial for ensuring that the final product meets the engineering requirements set forth by project managers in Kuwait City.</w:t>
      </w:r>
    </w:p>
    <w:bookmarkEnd w:id="24"/>
    <w:bookmarkEnd w:id="25"/>
    <w:bookmarkStart w:id="28" w:name="safety-and-regulatory-compliance"/>
    <w:p>
      <w:pPr>
        <w:pStyle w:val="Heading2"/>
      </w:pPr>
      <w:r>
        <w:t xml:space="preserve">4. Safety and Regulatory Compliance</w:t>
      </w:r>
    </w:p>
    <w:bookmarkStart w:id="26" w:name="personal-protective-equipment-ppe"/>
    <w:p>
      <w:pPr>
        <w:pStyle w:val="Heading3"/>
      </w:pPr>
      <w:r>
        <w:t xml:space="preserve">4.1 Personal Protective Equipment (PPE)</w:t>
      </w:r>
    </w:p>
    <w:p>
      <w:pPr>
        <w:pStyle w:val="FirstParagraph"/>
      </w:pPr>
      <w:r>
        <w:t xml:space="preserve">Safety is a paramount concern in any industrial setting, particularly in Kuwait City where regulatory bodies enforce strict safety protocols. The Welder was observed wearing appropriate PPE, including a certified welding helmet with the correct shade lens, flame-resistant clothing, leather gloves, and safety boots. The use of respiratory protection was also noted, which is vital for protecting against welding fumes in confined spaces.</w:t>
      </w:r>
    </w:p>
    <w:bookmarkEnd w:id="26"/>
    <w:bookmarkStart w:id="27" w:name="hot-work-permits-and-fire-safety"/>
    <w:p>
      <w:pPr>
        <w:pStyle w:val="Heading3"/>
      </w:pPr>
      <w:r>
        <w:t xml:space="preserve">4.2 Hot Work Permits and Fire Safety</w:t>
      </w:r>
    </w:p>
    <w:p>
      <w:pPr>
        <w:pStyle w:val="FirstParagraph"/>
      </w:pPr>
      <w:r>
        <w:t xml:space="preserve">Given the high density of industrial activities in Kuwait City, the management of hot work is critical. The Welder demonstrated a clear understanding of the hot work permit system. Before commencing any welding operation, the Welder ensured that the area was cleared of flammable materials and that fire extinguishing equipment was readily available. This proactive approach to fire safety aligns with the best practices recommended for welding operations in Kuwait City.</w:t>
      </w:r>
    </w:p>
    <w:bookmarkEnd w:id="27"/>
    <w:bookmarkEnd w:id="28"/>
    <w:bookmarkStart w:id="29" w:name="efficiency-and-productivity"/>
    <w:p>
      <w:pPr>
        <w:pStyle w:val="Heading2"/>
      </w:pPr>
      <w:r>
        <w:t xml:space="preserve">5. Efficiency and Productivity</w:t>
      </w:r>
    </w:p>
    <w:p>
      <w:pPr>
        <w:pStyle w:val="FirstParagraph"/>
      </w:pPr>
      <w:r>
        <w:t xml:space="preserve">The Peer Review Report also assessed the Welder's efficiency in terms of productivity and resource management. The Welder was found to be highly efficient, minimizing downtime and ensuring that welding tasks were completed within the scheduled timeframe. This efficiency is particularly valuable in Kuwait City, where project deadlines are often tight, and delays can result in significant financial penalties.</w:t>
      </w:r>
    </w:p>
    <w:p>
      <w:pPr>
        <w:pStyle w:val="BodyText"/>
      </w:pPr>
      <w:r>
        <w:t xml:space="preserve">Furthermore, the Welder demonstrated good housekeeping practices, ensuring that the work area was kept clean and organized. This not only enhances safety but also contributes to overall productivity by reducing the time spent searching for tools or materials.</w:t>
      </w:r>
    </w:p>
    <w:bookmarkEnd w:id="29"/>
    <w:bookmarkStart w:id="30" w:name="areas-for-improvement"/>
    <w:p>
      <w:pPr>
        <w:pStyle w:val="Heading2"/>
      </w:pPr>
      <w:r>
        <w:t xml:space="preserve">6. Areas for Improvement</w:t>
      </w:r>
    </w:p>
    <w:p>
      <w:pPr>
        <w:pStyle w:val="FirstParagraph"/>
      </w:pPr>
      <w:r>
        <w:t xml:space="preserve">While the Welder's performance was generally excellent, this Peer Review Report identifies a few areas for potential improvement:</w:t>
      </w:r>
    </w:p>
    <w:p>
      <w:pPr>
        <w:numPr>
          <w:ilvl w:val="0"/>
          <w:numId w:val="1001"/>
        </w:numPr>
        <w:pStyle w:val="Compact"/>
      </w:pPr>
      <w:r>
        <w:rPr>
          <w:bCs/>
          <w:b/>
        </w:rPr>
        <w:t xml:space="preserve">Documentation:</w:t>
      </w:r>
      <w:r>
        <w:t xml:space="preserve"> </w:t>
      </w:r>
      <w:r>
        <w:t xml:space="preserve">The Welder should improve the documentation of daily welding logs, including details of materials used and any deviations from standard procedures. This is important for traceability and quality assurance in Kuwait City's regulated industrial environment.</w:t>
      </w:r>
    </w:p>
    <w:p>
      <w:pPr>
        <w:numPr>
          <w:ilvl w:val="0"/>
          <w:numId w:val="1001"/>
        </w:numPr>
        <w:pStyle w:val="Compact"/>
      </w:pPr>
      <w:r>
        <w:rPr>
          <w:bCs/>
          <w:b/>
        </w:rPr>
        <w:t xml:space="preserve">Advanced Techniques:</w:t>
      </w:r>
      <w:r>
        <w:t xml:space="preserve"> </w:t>
      </w:r>
      <w:r>
        <w:t xml:space="preserve">It is recommended that the Welder undergo additional training in advanced welding techniques, such as automated welding, to keep pace with the technological advancements being adopted in Kuwait City's construction sector.</w:t>
      </w:r>
    </w:p>
    <w:bookmarkEnd w:id="30"/>
    <w:bookmarkStart w:id="31" w:name="conclusion"/>
    <w:p>
      <w:pPr>
        <w:pStyle w:val="Heading2"/>
      </w:pPr>
      <w:r>
        <w:t xml:space="preserve">7. Conclusion</w:t>
      </w:r>
    </w:p>
    <w:p>
      <w:pPr>
        <w:pStyle w:val="FirstParagraph"/>
      </w:pPr>
      <w:r>
        <w:t xml:space="preserve">In conclusion, this Peer Review Report confirms that the Welder under assessment possesses the necessary skills, knowledge, and safety awareness to perform welding operations effectively in Kuwait City. The Welder's commitment to quality and safety is evident in their work, and they have demonstrated the ability to adapt to the unique challenges posed by the local environment. With minor improvements in documentation and a commitment to continuous learning, the Welder is well-positioned to contribute significantly to the success of future projects in Kuwait City.</w:t>
      </w:r>
    </w:p>
    <w:bookmarkEnd w:id="31"/>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Welding Inspector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Assessment - Kuwait City</dc:title>
  <dc:creator/>
  <dc:language>en</dc:language>
  <cp:keywords/>
  <dcterms:created xsi:type="dcterms:W3CDTF">2026-10-10T07:04:33Z</dcterms:created>
  <dcterms:modified xsi:type="dcterms:W3CDTF">2026-10-10T07:04:33Z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