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Saudi Arabia, Jeddah Industrial Zone</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PR-WLD-JED-2023-089</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safety compliance, and operational efficiency of the designated Welder assigned to the ongoing infrastructure project in Jeddah, Saudi Arabia. The assessment aligns with the stringent standards mandated by the Saudi Arabian Standards Organization (SASO) and international welding codes such as AWS D1.1 and ASME Section IX. The primary objective of this review is to ensure that the welding operations meet the high-quality benchmarks required for structural integrity in the challenging environmental conditions of the Red Sea coastal region.</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Welder's performance over the past quarter. The evaluation focuses on three critical pillars:</w:t>
      </w:r>
    </w:p>
    <w:p>
      <w:pPr>
        <w:numPr>
          <w:ilvl w:val="0"/>
          <w:numId w:val="1001"/>
        </w:numPr>
        <w:pStyle w:val="Compact"/>
      </w:pPr>
      <w:r>
        <w:rPr>
          <w:bCs/>
          <w:b/>
        </w:rPr>
        <w:t xml:space="preserve">Technical Competence:</w:t>
      </w:r>
      <w:r>
        <w:t xml:space="preserve"> </w:t>
      </w:r>
      <w:r>
        <w:t xml:space="preserve">Assessment of weld quality, adherence to Welding Procedure Specifications (WPS), and proficiency in various welding processes (SMAW, GTAW, GMAW).</w:t>
      </w:r>
    </w:p>
    <w:p>
      <w:pPr>
        <w:numPr>
          <w:ilvl w:val="0"/>
          <w:numId w:val="1001"/>
        </w:numPr>
        <w:pStyle w:val="Compact"/>
      </w:pPr>
      <w:r>
        <w:rPr>
          <w:bCs/>
          <w:b/>
        </w:rPr>
        <w:t xml:space="preserve">Safety Compliance:</w:t>
      </w:r>
      <w:r>
        <w:t xml:space="preserve"> </w:t>
      </w:r>
      <w:r>
        <w:t xml:space="preserve">Verification of adherence to occupational health and safety regulations specific to construction sites in Saudi Arabia, including heat stress management and PPE usage.</w:t>
      </w:r>
    </w:p>
    <w:p>
      <w:pPr>
        <w:numPr>
          <w:ilvl w:val="0"/>
          <w:numId w:val="1001"/>
        </w:numPr>
        <w:pStyle w:val="Compact"/>
      </w:pPr>
      <w:r>
        <w:rPr>
          <w:bCs/>
          <w:b/>
        </w:rPr>
        <w:t xml:space="preserve">Environmental Adaptability:</w:t>
      </w:r>
      <w:r>
        <w:t xml:space="preserve"> </w:t>
      </w:r>
      <w:r>
        <w:t xml:space="preserve">Evaluation of the Welder's ability to maintain quality standards despite the high humidity and temperature fluctuations characteristic of Jeddah.</w:t>
      </w:r>
    </w:p>
    <w:bookmarkEnd w:id="22"/>
    <w:bookmarkStart w:id="23" w:name="technical-performance-analysis"/>
    <w:p>
      <w:pPr>
        <w:pStyle w:val="Heading2"/>
      </w:pPr>
      <w:r>
        <w:t xml:space="preserve">3. Technical Performance Analysis</w:t>
      </w:r>
    </w:p>
    <w:p>
      <w:pPr>
        <w:pStyle w:val="FirstParagraph"/>
      </w:pPr>
      <w:r>
        <w:t xml:space="preserve">The Welder under review demonstrated a high level of technical skill in executing structural steel connections. Visual inspections of completed welds revealed consistent bead geometry, proper penetration, and minimal porosity. However, the Peer Review Report notes that occasional undercutting was observed in vertical-up positions. This issue is likely attributed to the rapid cooling rates caused by the ambient conditions in Jeddah, which can affect the fluidity of the molten pool.</w:t>
      </w:r>
    </w:p>
    <w:p>
      <w:pPr>
        <w:pStyle w:val="BodyText"/>
      </w:pPr>
      <w:r>
        <w:t xml:space="preserve">Furthermore, the Welder's adherence to the approved WPS was generally satisfactory. Pre-heat and inter-pass temperature controls were monitored, though there were instances where temperature logs were not updated in real-time. Given the critical nature of the project in Saudi Arabia, strict documentation is essential for traceability and quality assurance. The review recommends additional training on thermal management techniques to mitigate defects associated with the local climate.</w:t>
      </w:r>
    </w:p>
    <w:bookmarkEnd w:id="23"/>
    <w:bookmarkStart w:id="24" w:name="safety-and-regulatory-compliance"/>
    <w:p>
      <w:pPr>
        <w:pStyle w:val="Heading2"/>
      </w:pPr>
      <w:r>
        <w:t xml:space="preserve">4. Safety and Regulatory Compliance</w:t>
      </w:r>
    </w:p>
    <w:p>
      <w:pPr>
        <w:pStyle w:val="FirstParagraph"/>
      </w:pPr>
      <w:r>
        <w:t xml:space="preserve">Safety is paramount in the industrial landscape of Saudi Arabia Jeddah. This Peer Review Report confirms that the Welder consistently utilized appropriate Personal Protective Equipment (PPE), including auto-darkening helmets, flame-resistant clothing, and respiratory protection. The use of fume extraction systems was observed, which is crucial for maintaining air quality in confined spaces.</w:t>
      </w:r>
    </w:p>
    <w:p>
      <w:pPr>
        <w:pStyle w:val="BodyText"/>
      </w:pPr>
      <w:r>
        <w:t xml:space="preserve">However, the review identified a need for improved housekeeping practices around the welding stations. Accumulation of slag and metal debris poses a slip and fire hazard. In accordance with Saudi labor laws and site-specific safety protocols, the Welder must ensure that the work area is cleared of combustible materials before commencing hot work. Additionally, the management of heat stress is a critical concern in Jeddah's climate. While the Welder adhered to scheduled breaks, the Peer Review Report suggests implementing more rigorous hydration monitoring to prevent heat-related illnesses.</w:t>
      </w:r>
    </w:p>
    <w:bookmarkEnd w:id="24"/>
    <w:bookmarkStart w:id="25" w:name="environmental-considerations"/>
    <w:p>
      <w:pPr>
        <w:pStyle w:val="Heading2"/>
      </w:pPr>
      <w:r>
        <w:t xml:space="preserve">5. Environmental Considerations</w:t>
      </w:r>
    </w:p>
    <w:p>
      <w:pPr>
        <w:pStyle w:val="FirstParagraph"/>
      </w:pPr>
      <w:r>
        <w:t xml:space="preserve">Operating in Jeddah presents unique challenges due to high humidity and salt-laden air, which can accelerate corrosion and affect weld integrity. This Peer Review Report highlights the Welder's efforts to protect base materials from moisture contamination. The use of low-hydrogen electrodes was correctly implemented, and storage procedures for consumables were generally followed.</w:t>
      </w:r>
    </w:p>
    <w:p>
      <w:pPr>
        <w:pStyle w:val="BodyText"/>
      </w:pPr>
      <w:r>
        <w:t xml:space="preserve">Nevertheless, the review recommends enhanced protective measures for welds immediately after completion. Applying anti-corrosion coatings promptly is essential to prevent flash rusting, which is common in the coastal environment of Saudi Arabia. The Welder should collaborate more closely with the painting team to ensure seamless transition between welding and coating processes.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enhance the performance of the Welder in the Jeddah project:</w:t>
      </w:r>
    </w:p>
    <w:p>
      <w:pPr>
        <w:numPr>
          <w:ilvl w:val="0"/>
          <w:numId w:val="1002"/>
        </w:numPr>
        <w:pStyle w:val="Compact"/>
      </w:pPr>
      <w:r>
        <w:rPr>
          <w:bCs/>
          <w:b/>
        </w:rPr>
        <w:t xml:space="preserve">Advanced Training:</w:t>
      </w:r>
      <w:r>
        <w:t xml:space="preserve"> </w:t>
      </w:r>
      <w:r>
        <w:t xml:space="preserve">Enroll the Welder in a specialized course focusing on welding in high-humidity environments to reduce defect rates.</w:t>
      </w:r>
    </w:p>
    <w:p>
      <w:pPr>
        <w:numPr>
          <w:ilvl w:val="0"/>
          <w:numId w:val="1002"/>
        </w:numPr>
        <w:pStyle w:val="Compact"/>
      </w:pPr>
      <w:r>
        <w:rPr>
          <w:bCs/>
          <w:b/>
        </w:rPr>
        <w:t xml:space="preserve">Documentation Improvement:</w:t>
      </w:r>
      <w:r>
        <w:t xml:space="preserve"> </w:t>
      </w:r>
      <w:r>
        <w:t xml:space="preserve">Implement a digital logging system for pre-heat and inter-pass temperatures to ensure accuracy and compliance with SASO standards.</w:t>
      </w:r>
    </w:p>
    <w:p>
      <w:pPr>
        <w:numPr>
          <w:ilvl w:val="0"/>
          <w:numId w:val="1002"/>
        </w:numPr>
        <w:pStyle w:val="Compact"/>
      </w:pPr>
      <w:r>
        <w:rPr>
          <w:bCs/>
          <w:b/>
        </w:rPr>
        <w:t xml:space="preserve">Safety Enhancements:</w:t>
      </w:r>
      <w:r>
        <w:t xml:space="preserve"> </w:t>
      </w:r>
      <w:r>
        <w:t xml:space="preserve">Conduct regular toolbox talks on heat stress prevention and housekeeping to reinforce safety culture.</w:t>
      </w:r>
    </w:p>
    <w:p>
      <w:pPr>
        <w:numPr>
          <w:ilvl w:val="0"/>
          <w:numId w:val="1002"/>
        </w:numPr>
        <w:pStyle w:val="Compact"/>
      </w:pPr>
      <w:r>
        <w:rPr>
          <w:bCs/>
          <w:b/>
        </w:rPr>
        <w:t xml:space="preserve">Quality Control:</w:t>
      </w:r>
      <w:r>
        <w:t xml:space="preserve"> </w:t>
      </w:r>
      <w:r>
        <w:t xml:space="preserve">Increase the frequency of non-destructive testing (NDT) on critical joints to verify internal weld quality.</w:t>
      </w:r>
    </w:p>
    <w:bookmarkEnd w:id="26"/>
    <w:bookmarkStart w:id="27" w:name="conclusion"/>
    <w:p>
      <w:pPr>
        <w:pStyle w:val="Heading2"/>
      </w:pPr>
      <w:r>
        <w:t xml:space="preserve">7. Conclusion</w:t>
      </w:r>
    </w:p>
    <w:p>
      <w:pPr>
        <w:pStyle w:val="FirstParagraph"/>
      </w:pPr>
      <w:r>
        <w:t xml:space="preserve">In conclusion, this Peer Review Report affirms that the Welder possesses the necessary skills and knowledge to contribute effectively to the project in Saudi Arabia Jeddah. While there are areas for improvement, particularly in documentation and environmental adaptation, the overall performance is satisfactory. By implementing the recommended actions, the Welder can achieve higher levels of excellence and ensure the long-term durability of the welded structures. Continuous monitoring and feedback will be essential to maintain these standards throughout the project lifecycle.</w:t>
      </w:r>
    </w:p>
    <w:bookmarkEnd w:id="27"/>
    <w:p>
      <w:pPr>
        <w:pStyle w:val="BodyText"/>
      </w:pPr>
      <w:r>
        <w:rPr>
          <w:bCs/>
          <w:b/>
        </w:rPr>
        <w:t xml:space="preserve">Prepared by:</w:t>
      </w:r>
    </w:p>
    <w:p>
      <w:pPr>
        <w:pStyle w:val="BodyText"/>
      </w:pPr>
      <w:r>
        <w:t xml:space="preserve">Senior Quality Assurance Engineer</w:t>
      </w:r>
    </w:p>
    <w:p>
      <w:pPr>
        <w:pStyle w:val="BodyText"/>
      </w:pPr>
      <w:r>
        <w:rPr>
          <w:bCs/>
          <w:b/>
        </w:rPr>
        <w:t xml:space="preserve">Reviewed by:</w:t>
      </w:r>
    </w:p>
    <w:p>
      <w:pPr>
        <w:pStyle w:val="BodyText"/>
      </w:pPr>
      <w:r>
        <w:t xml:space="preserve">Project Manager, Jeddah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Assessment</dc:title>
  <dc:creator/>
  <dc:language>en</dc:language>
  <cp:keywords/>
  <dcterms:created xsi:type="dcterms:W3CDTF">2026-10-10T08:50:34Z</dcterms:created>
  <dcterms:modified xsi:type="dcterms:W3CDTF">2026-10-10T08:50:34Z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