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Competency</w:t>
      </w:r>
      <w:r>
        <w:t xml:space="preserve"> </w:t>
      </w:r>
      <w:r>
        <w:t xml:space="preserve">Assessment</w:t>
      </w:r>
    </w:p>
    <w:bookmarkStart w:id="21" w:name="peer-review-report"/>
    <w:p>
      <w:pPr>
        <w:pStyle w:val="Heading1"/>
      </w:pPr>
      <w:r>
        <w:t xml:space="preserve">Peer Review Report</w:t>
      </w:r>
    </w:p>
    <w:bookmarkStart w:id="20" w:name="welder-competency-and-safety-assessment"/>
    <w:p>
      <w:pPr>
        <w:pStyle w:val="Heading2"/>
      </w:pPr>
      <w:r>
        <w:t xml:space="preserve">Welder Competency and Safety Assessment</w:t>
      </w:r>
    </w:p>
    <w:p>
      <w:pPr>
        <w:pStyle w:val="FirstParagraph"/>
      </w:pPr>
      <w:r>
        <w:rPr>
          <w:bCs/>
          <w:b/>
        </w:rPr>
        <w:t xml:space="preserve">Location:</w:t>
      </w:r>
      <w:r>
        <w:t xml:space="preserve"> </w:t>
      </w:r>
      <w:r>
        <w:t xml:space="preserve">Singapore Singapore</w:t>
      </w:r>
    </w:p>
    <w:p>
      <w:pPr>
        <w:pStyle w:val="BodyText"/>
      </w:pPr>
      <w:r>
        <w:rPr>
          <w:bCs/>
          <w:b/>
        </w:rPr>
        <w:t xml:space="preserve">Date of Review:</w:t>
      </w:r>
      <w:r>
        <w:t xml:space="preserve"> </w:t>
      </w:r>
      <w:r>
        <w:t xml:space="preserve">October 24, 2023</w:t>
      </w:r>
    </w:p>
    <w:p>
      <w:pPr>
        <w:pStyle w:val="BodyText"/>
      </w:pPr>
      <w:r>
        <w:rPr>
          <w:bCs/>
          <w:b/>
        </w:rPr>
        <w:t xml:space="preserve">Report ID:</w:t>
      </w:r>
      <w:r>
        <w:t xml:space="preserve"> </w:t>
      </w:r>
      <w:r>
        <w:t xml:space="preserve">PR-WLD-SG-2023-089</w:t>
      </w:r>
    </w:p>
    <w:bookmarkEnd w:id="20"/>
    <w:bookmarkEnd w:id="21"/>
    <w:bookmarkStart w:id="22" w:name="introduction-and-scope"/>
    <w:p>
      <w:pPr>
        <w:pStyle w:val="Heading3"/>
      </w:pPr>
      <w:r>
        <w:t xml:space="preserve">1. Introduction and Scope</w:t>
      </w:r>
    </w:p>
    <w:p>
      <w:pPr>
        <w:pStyle w:val="FirstParagraph"/>
      </w:pPr>
      <w:r>
        <w:t xml:space="preserve">This Peer Review Report has been commissioned to evaluate the technical proficiency, safety compliance, and operational efficiency of a designated Welder within our manufacturing facility located in Singapore Singapore. The purpose of this review is to ensure that the individual's welding practices align with the stringent standards mandated by the Workplace Safety and Health (WSH) Council of Singapore and international welding codes such as AWS D1.1 and ISO 3834.</w:t>
      </w:r>
    </w:p>
    <w:p>
      <w:pPr>
        <w:pStyle w:val="BodyText"/>
      </w:pPr>
      <w:r>
        <w:t xml:space="preserve">The scope of this assessment covers the Welder's performance in Gas Metal Arc Welding (GMAW/MIG), Gas Tungsten Arc Welding (GTAW/TIG), and Shielded Metal Arc Welding (SMAW/Stick). The review focuses on joint preparation, weld quality, adherence to Welding Procedure Specifications (WPS), and the maintenance of a safe working environment in accordance with Singapore Singapore's regulatory framework.</w:t>
      </w:r>
    </w:p>
    <w:bookmarkEnd w:id="22"/>
    <w:bookmarkStart w:id="23" w:name="subject-profile"/>
    <w:p>
      <w:pPr>
        <w:pStyle w:val="Heading3"/>
      </w:pPr>
      <w:r>
        <w:t xml:space="preserve">2. Subject Profile</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Parameter</w:t>
            </w:r>
          </w:p>
        </w:tc>
        <w:tc>
          <w:tcPr/>
          <w:p>
            <w:pPr>
              <w:pStyle w:val="Compact"/>
              <w:jc w:val="left"/>
            </w:pPr>
            <w:r>
              <w:t xml:space="preserve">Details</w:t>
            </w:r>
          </w:p>
        </w:tc>
      </w:tr>
      <w:tr>
        <w:tc>
          <w:tcPr/>
          <w:p>
            <w:pPr>
              <w:pStyle w:val="Compact"/>
              <w:jc w:val="left"/>
            </w:pPr>
            <w:r>
              <w:t xml:space="preserve">Name</w:t>
            </w:r>
          </w:p>
        </w:tc>
        <w:tc>
          <w:tcPr/>
          <w:p>
            <w:pPr>
              <w:pStyle w:val="Compact"/>
              <w:jc w:val="left"/>
            </w:pPr>
            <w:r>
              <w:t xml:space="preserve">[Confidential - Subject ID: W-402]</w:t>
            </w:r>
          </w:p>
        </w:tc>
      </w:tr>
      <w:tr>
        <w:tc>
          <w:tcPr/>
          <w:p>
            <w:pPr>
              <w:pStyle w:val="Compact"/>
              <w:jc w:val="left"/>
            </w:pPr>
            <w:r>
              <w:t xml:space="preserve">Role</w:t>
            </w:r>
          </w:p>
        </w:tc>
        <w:tc>
          <w:tcPr/>
          <w:p>
            <w:pPr>
              <w:pStyle w:val="Compact"/>
              <w:jc w:val="left"/>
            </w:pPr>
            <w:r>
              <w:t xml:space="preserve">Senior Welder</w:t>
            </w:r>
          </w:p>
        </w:tc>
      </w:tr>
      <w:tr>
        <w:tc>
          <w:tcPr/>
          <w:p>
            <w:pPr>
              <w:pStyle w:val="Compact"/>
              <w:jc w:val="left"/>
            </w:pPr>
            <w:r>
              <w:t xml:space="preserve">Certifications</w:t>
            </w:r>
          </w:p>
        </w:tc>
        <w:tc>
          <w:tcPr/>
          <w:p>
            <w:pPr>
              <w:pStyle w:val="Compact"/>
              <w:jc w:val="left"/>
            </w:pPr>
            <w:r>
              <w:t xml:space="preserve">WSQ Welding (MIG/TIG), NEBOSH General Certificate</w:t>
            </w:r>
          </w:p>
        </w:tc>
      </w:tr>
      <w:tr>
        <w:tc>
          <w:tcPr/>
          <w:p>
            <w:pPr>
              <w:pStyle w:val="Compact"/>
              <w:jc w:val="left"/>
            </w:pPr>
            <w:r>
              <w:t xml:space="preserve">Years of Experience</w:t>
            </w:r>
          </w:p>
        </w:tc>
        <w:tc>
          <w:tcPr/>
          <w:p>
            <w:pPr>
              <w:pStyle w:val="Compact"/>
              <w:jc w:val="left"/>
            </w:pPr>
            <w:r>
              <w:t xml:space="preserve">8 Years</w:t>
            </w:r>
          </w:p>
        </w:tc>
      </w:tr>
      <w:tr>
        <w:tc>
          <w:tcPr/>
          <w:p>
            <w:pPr>
              <w:pStyle w:val="Compact"/>
              <w:jc w:val="left"/>
            </w:pPr>
            <w:r>
              <w:t xml:space="preserve">Review Location</w:t>
            </w:r>
          </w:p>
        </w:tc>
        <w:tc>
          <w:tcPr/>
          <w:p>
            <w:pPr>
              <w:pStyle w:val="Compact"/>
              <w:jc w:val="left"/>
            </w:pPr>
            <w:r>
              <w:t xml:space="preserve">Industrial Zone, Singapore Singapore</w:t>
            </w:r>
          </w:p>
        </w:tc>
      </w:tr>
    </w:tbl>
    <w:bookmarkEnd w:id="23"/>
    <w:bookmarkStart w:id="24" w:name="technical-competency-assessment"/>
    <w:p>
      <w:pPr>
        <w:pStyle w:val="Heading3"/>
      </w:pPr>
      <w:r>
        <w:t xml:space="preserve">3. Technical Competency Assessment</w:t>
      </w:r>
    </w:p>
    <w:p>
      <w:pPr>
        <w:pStyle w:val="FirstParagraph"/>
      </w:pPr>
      <w:r>
        <w:t xml:space="preserve">The core of this Peer Review Report focuses on the practical skills demonstrated by the Welder. During the observation period, the subject was tasked with producing fillet and butt welds on carbon steel and stainless steel components.</w:t>
      </w:r>
    </w:p>
    <w:p>
      <w:pPr>
        <w:pStyle w:val="BodyText"/>
      </w:pPr>
      <w:r>
        <w:rPr>
          <w:bCs/>
          <w:b/>
        </w:rPr>
        <w:t xml:space="preserve">3.1 Weld Quality and Integrity:</w:t>
      </w:r>
      <w:r>
        <w:t xml:space="preserve"> </w:t>
      </w:r>
      <w:r>
        <w:t xml:space="preserve">The Welder demonstrated a high level of consistency in bead appearance. The welds exhibited uniform ripple patterns, appropriate penetration, and minimal spatter. Visual inspection revealed no significant defects such as porosity, undercutting, or lack of fusion. The subject's ability to maintain a stable arc length, particularly during GTAW operations on thin-gauge stainless steel, was commendable. This level of precision is critical for projects in Singapore Singapore where structural integrity is paramount.</w:t>
      </w:r>
    </w:p>
    <w:p>
      <w:pPr>
        <w:pStyle w:val="BodyText"/>
      </w:pPr>
      <w:r>
        <w:rPr>
          <w:bCs/>
          <w:b/>
        </w:rPr>
        <w:t xml:space="preserve">3.2 Adherence to WPS:</w:t>
      </w:r>
      <w:r>
        <w:t xml:space="preserve"> </w:t>
      </w:r>
      <w:r>
        <w:t xml:space="preserve">The subject strictly followed the approved Welding Procedure Specifications. Parameters such as voltage, amperage, travel speed, and shielding gas flow rates were set correctly and monitored throughout the process. The Welder showed a clear understanding of how deviations in these parameters could affect the mechanical properties of the weld, ensuring compliance with the project requirements.</w:t>
      </w:r>
    </w:p>
    <w:bookmarkEnd w:id="24"/>
    <w:bookmarkStart w:id="25" w:name="safety-and-compliance-wsh-standards"/>
    <w:p>
      <w:pPr>
        <w:pStyle w:val="Heading3"/>
      </w:pPr>
      <w:r>
        <w:t xml:space="preserve">4. Safety and Compliance (WSH Standards)</w:t>
      </w:r>
    </w:p>
    <w:p>
      <w:pPr>
        <w:pStyle w:val="FirstParagraph"/>
      </w:pPr>
      <w:r>
        <w:t xml:space="preserve">Safety is a non-negotiable aspect of welding operations in Singapore Singapore. This Peer Review Report evaluates the Welder's adherence to the Workplace Safety and Health Act.</w:t>
      </w:r>
    </w:p>
    <w:p>
      <w:pPr>
        <w:pStyle w:val="BodyText"/>
      </w:pPr>
      <w:r>
        <w:rPr>
          <w:bCs/>
          <w:b/>
        </w:rPr>
        <w:t xml:space="preserve">4.1 Personal Protective Equipment (PPE):</w:t>
      </w:r>
      <w:r>
        <w:t xml:space="preserve"> </w:t>
      </w:r>
      <w:r>
        <w:t xml:space="preserve">The Welder consistently wore appropriate PPE, including a certified welding helmet with the correct shade lens, flame-resistant clothing, leather gloves, and safety boots. Respiratory protection was utilized when working in confined spaces or when welding materials that generate hazardous fumes, demonstrating a proactive approach to health safety.</w:t>
      </w:r>
    </w:p>
    <w:p>
      <w:pPr>
        <w:pStyle w:val="BodyText"/>
      </w:pPr>
      <w:r>
        <w:rPr>
          <w:bCs/>
          <w:b/>
        </w:rPr>
        <w:t xml:space="preserve">4.2 Hot Work Permit and Fire Safety:</w:t>
      </w:r>
      <w:r>
        <w:t xml:space="preserve"> </w:t>
      </w:r>
      <w:r>
        <w:t xml:space="preserve">The subject correctly obtained the necessary Hot Work Permits before commencing tasks. Fire extinguishers were positioned within immediate reach, and fire watches were maintained as required. The Welder ensured that the work area in Singapore Singapore was free from combustible materials, mitigating the risk of fire incidents.</w:t>
      </w:r>
    </w:p>
    <w:p>
      <w:pPr>
        <w:pStyle w:val="BodyText"/>
      </w:pPr>
      <w:r>
        <w:rPr>
          <w:bCs/>
          <w:b/>
        </w:rPr>
        <w:t xml:space="preserve">4.3 Gas Cylinder Handling:</w:t>
      </w:r>
      <w:r>
        <w:t xml:space="preserve"> </w:t>
      </w:r>
      <w:r>
        <w:t xml:space="preserve">Proper procedures were observed for the storage and handling of oxygen and acetylene cylinders. Cylinders were secured upright, and flashback arrestors were installed on all regulators, complying with local safety regulations.</w:t>
      </w:r>
    </w:p>
    <w:bookmarkEnd w:id="25"/>
    <w:bookmarkStart w:id="26" w:name="equipment-maintenance-and-housekeeping"/>
    <w:p>
      <w:pPr>
        <w:pStyle w:val="Heading3"/>
      </w:pPr>
      <w:r>
        <w:t xml:space="preserve">5. Equipment Maintenance and Housekeeping</w:t>
      </w:r>
    </w:p>
    <w:p>
      <w:pPr>
        <w:pStyle w:val="FirstParagraph"/>
      </w:pPr>
      <w:r>
        <w:t xml:space="preserve">A key finding in this Peer Review Report is the Welder's dedication to equipment care. The subject performed daily checks on welding machines, torches, and cables, reporting any faults immediately. This preventive maintenance approach reduces downtime and ensures consistent weld quality.</w:t>
      </w:r>
    </w:p>
    <w:p>
      <w:pPr>
        <w:pStyle w:val="BodyText"/>
      </w:pPr>
      <w:r>
        <w:t xml:space="preserve">Housekeeping standards were also evaluated. The Welder maintained a clean work area, promptly disposing of slag, wire scraps, and empty gas cylinders. This contributes to a safer and more efficient workspace, aligning with the 5S methodology widely adopted in Singapore Singapore's industrial sector.</w:t>
      </w:r>
    </w:p>
    <w:bookmarkEnd w:id="26"/>
    <w:bookmarkStart w:id="27" w:name="areas-for-improvement"/>
    <w:p>
      <w:pPr>
        <w:pStyle w:val="Heading3"/>
      </w:pPr>
      <w:r>
        <w:t xml:space="preserve">6. Areas for Improvement</w:t>
      </w:r>
    </w:p>
    <w:p>
      <w:pPr>
        <w:pStyle w:val="FirstParagraph"/>
      </w:pPr>
      <w:r>
        <w:t xml:space="preserve">While the overall performance is excellent, this Peer Review Report identifies a few areas for development:</w:t>
      </w:r>
    </w:p>
    <w:p>
      <w:pPr>
        <w:numPr>
          <w:ilvl w:val="0"/>
          <w:numId w:val="1001"/>
        </w:numPr>
        <w:pStyle w:val="Compact"/>
      </w:pPr>
      <w:r>
        <w:rPr>
          <w:bCs/>
          <w:b/>
        </w:rPr>
        <w:t xml:space="preserve">Documentation:</w:t>
      </w:r>
      <w:r>
        <w:t xml:space="preserve"> </w:t>
      </w:r>
      <w:r>
        <w:t xml:space="preserve">The Welder should improve the timeliness of completing weld logs and inspection records. Accurate documentation is essential for traceability and quality assurance.</w:t>
      </w:r>
    </w:p>
    <w:p>
      <w:pPr>
        <w:numPr>
          <w:ilvl w:val="0"/>
          <w:numId w:val="1001"/>
        </w:numPr>
        <w:pStyle w:val="Compact"/>
      </w:pPr>
      <w:r>
        <w:rPr>
          <w:bCs/>
          <w:b/>
        </w:rPr>
        <w:t xml:space="preserve">Advanced Techniques:</w:t>
      </w:r>
      <w:r>
        <w:t xml:space="preserve"> </w:t>
      </w:r>
      <w:r>
        <w:t xml:space="preserve">It is recommended that the Welder undergo training in automated welding processes to enhance productivity and adapt to evolving technologies in Singapore Singapore's manufacturing landscape.</w:t>
      </w:r>
    </w:p>
    <w:bookmarkEnd w:id="27"/>
    <w:bookmarkStart w:id="28" w:name="conclusion"/>
    <w:p>
      <w:pPr>
        <w:pStyle w:val="Heading3"/>
      </w:pPr>
      <w:r>
        <w:t xml:space="preserve">7. Conclusion</w:t>
      </w:r>
    </w:p>
    <w:p>
      <w:pPr>
        <w:pStyle w:val="FirstParagraph"/>
      </w:pPr>
      <w:r>
        <w:t xml:space="preserve">Based on the comprehensive evaluation detailed in this Peer Review Report, the Welder has demonstrated exceptional technical skills, a strong commitment to safety, and a professional work ethic. The subject's performance meets and exceeds the standards required for welding operations in Singapore Singapore. With minor improvements in documentation and a focus on advanced training, the Welder is well-positioned to continue contributing to high-quality projects.</w:t>
      </w:r>
    </w:p>
    <w:p>
      <w:pPr>
        <w:pStyle w:val="BodyText"/>
      </w:pPr>
      <w:r>
        <w:t xml:space="preserve">This report serves as an official record of the Welder's competency and compliance, providing valuable insights for future training and development initiatives.</w:t>
      </w:r>
    </w:p>
    <w:bookmarkEnd w:id="28"/>
    <w:p>
      <w:pPr>
        <w:pStyle w:val="BodyText"/>
      </w:pPr>
      <w:r>
        <w:rPr>
          <w:bCs/>
          <w:b/>
        </w:rPr>
        <w:t xml:space="preserve">Reviewed By:</w:t>
      </w:r>
    </w:p>
    <w:p>
      <w:pPr>
        <w:pStyle w:val="BodyText"/>
      </w:pPr>
      <w:r>
        <w:t xml:space="preserve">__________________________</w:t>
      </w:r>
    </w:p>
    <w:p>
      <w:pPr>
        <w:pStyle w:val="BodyText"/>
      </w:pPr>
      <w:r>
        <w:t xml:space="preserve">Senior Quality Assurance Engineer</w:t>
      </w:r>
    </w:p>
    <w:p>
      <w:pPr>
        <w:pStyle w:val="BodyText"/>
      </w:pPr>
      <w:r>
        <w:rPr>
          <w:bCs/>
          <w:b/>
        </w:rPr>
        <w:t xml:space="preserve">Date:</w:t>
      </w:r>
      <w:r>
        <w:t xml:space="preserve"> </w:t>
      </w:r>
      <w:r>
        <w:t xml:space="preserve">October 24, 2023</w:t>
      </w:r>
    </w:p>
    <w:p>
      <w:pPr>
        <w:pStyle w:val="BodyText"/>
      </w:pPr>
      <w:r>
        <w:br/>
      </w:r>
    </w:p>
    <w:p>
      <w:pPr>
        <w:pStyle w:val="BodyText"/>
      </w:pPr>
      <w:r>
        <w:rPr>
          <w:bCs/>
          <w:b/>
        </w:rPr>
        <w:t xml:space="preserve">Approved By:</w:t>
      </w:r>
    </w:p>
    <w:p>
      <w:pPr>
        <w:pStyle w:val="BodyText"/>
      </w:pPr>
      <w:r>
        <w:t xml:space="preserve">__________________________</w:t>
      </w:r>
    </w:p>
    <w:p>
      <w:pPr>
        <w:pStyle w:val="BodyText"/>
      </w:pPr>
      <w:r>
        <w:t xml:space="preserve">Plant Manager, Singapore Singapore</w:t>
      </w:r>
    </w:p>
    <w:p>
      <w:pPr>
        <w:pStyle w:val="BodyText"/>
      </w:pPr>
      <w:r>
        <w:rPr>
          <w:bCs/>
          <w:b/>
        </w:rPr>
        <w:t xml:space="preserve">Date:</w:t>
      </w:r>
      <w:r>
        <w:t xml:space="preserve"> </w:t>
      </w:r>
      <w:r>
        <w:t xml:space="preserve">October 25,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Competency Assessment</dc:title>
  <dc:creator/>
  <dc:language>en</dc:language>
  <cp:keywords/>
  <dcterms:created xsi:type="dcterms:W3CDTF">2026-10-10T08:09:49Z</dcterms:created>
  <dcterms:modified xsi:type="dcterms:W3CDTF">2026-10-10T08:09:49Z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