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the designated Welder assigned to the ongoing infrastructure project in South Korea Seoul. The assessment was carried out in accordance with international welding standards (ISO 5817) and local Korean regulations, including the Occupational Safety and Health Act. The primary objective of this review is to ensure that the welding practices meet the stringent quality requirements necessary for structural integrity in the urban environment of Seoul.</w:t>
      </w:r>
    </w:p>
    <w:p>
      <w:pPr>
        <w:pStyle w:val="BodyText"/>
      </w:pPr>
      <w:r>
        <w:t xml:space="preserve">The review encompasses a detailed analysis of weld quality, adherence to safety protocols, equipment maintenance, and documentation accuracy. The findings indicate a generally high level of competence, though specific areas for improvement have been identified to align fully with the rigorous standards expected in South Korea Seoul's industrial sector.</w:t>
      </w:r>
    </w:p>
    <w:bookmarkEnd w:id="21"/>
    <w:bookmarkStart w:id="22" w:name="scope-of-review"/>
    <w:p>
      <w:pPr>
        <w:pStyle w:val="Heading2"/>
      </w:pPr>
      <w:r>
        <w:t xml:space="preserve">2. Scope of Review</w:t>
      </w:r>
    </w:p>
    <w:p>
      <w:pPr>
        <w:pStyle w:val="FirstParagraph"/>
      </w:pPr>
      <w:r>
        <w:t xml:space="preserve">The scope of this Peer Review Report includes the following key areas:</w:t>
      </w:r>
    </w:p>
    <w:p>
      <w:pPr>
        <w:numPr>
          <w:ilvl w:val="0"/>
          <w:numId w:val="1001"/>
        </w:numPr>
        <w:pStyle w:val="Compact"/>
      </w:pPr>
      <w:r>
        <w:t xml:space="preserve">Technical welding skills and adherence to welding procedure specifications (WPS).</w:t>
      </w:r>
    </w:p>
    <w:p>
      <w:pPr>
        <w:numPr>
          <w:ilvl w:val="0"/>
          <w:numId w:val="1001"/>
        </w:numPr>
        <w:pStyle w:val="Compact"/>
      </w:pPr>
      <w:r>
        <w:t xml:space="preserve">Compliance with safety regulations specific to South Korea Seoul.</w:t>
      </w:r>
    </w:p>
    <w:p>
      <w:pPr>
        <w:numPr>
          <w:ilvl w:val="0"/>
          <w:numId w:val="1001"/>
        </w:numPr>
        <w:pStyle w:val="Compact"/>
      </w:pPr>
      <w:r>
        <w:t xml:space="preserve">Quality of welds as determined by visual inspection and non-destructive testing (NDT).</w:t>
      </w:r>
    </w:p>
    <w:p>
      <w:pPr>
        <w:numPr>
          <w:ilvl w:val="0"/>
          <w:numId w:val="1001"/>
        </w:numPr>
        <w:pStyle w:val="Compact"/>
      </w:pPr>
      <w:r>
        <w:t xml:space="preserve">Efficiency and productivity metrics.</w:t>
      </w:r>
    </w:p>
    <w:p>
      <w:pPr>
        <w:numPr>
          <w:ilvl w:val="0"/>
          <w:numId w:val="1001"/>
        </w:numPr>
        <w:pStyle w:val="Compact"/>
      </w:pPr>
      <w:r>
        <w:t xml:space="preserve">Documentation and record-keeping practices.</w:t>
      </w:r>
    </w:p>
    <w:bookmarkEnd w:id="22"/>
    <w:bookmarkStart w:id="25" w:name="technical-proficiency-assessment"/>
    <w:p>
      <w:pPr>
        <w:pStyle w:val="Heading2"/>
      </w:pPr>
      <w:r>
        <w:t xml:space="preserve">3. Technical Proficiency Assessment</w:t>
      </w:r>
    </w:p>
    <w:bookmarkStart w:id="23" w:name="weld-quality"/>
    <w:p>
      <w:pPr>
        <w:pStyle w:val="Heading3"/>
      </w:pPr>
      <w:r>
        <w:t xml:space="preserve">3.1 Weld Quality</w:t>
      </w:r>
    </w:p>
    <w:p>
      <w:pPr>
        <w:pStyle w:val="FirstParagraph"/>
      </w:pPr>
      <w:r>
        <w:t xml:space="preserve">The Welder demonstrated a strong understanding of various welding techniques, including Gas Metal Arc Welding (GMAW) and Shielded Metal Arc Welding (SMAW). Visual inspections of completed welds revealed consistent bead appearance, proper penetration, and minimal defects such as porosity or undercut. The welds were evaluated against ISO 5817 quality levels, and the majority met the B-level criteria, which is appropriate for the structural components being fabricated in South Korea Seoul.</w:t>
      </w:r>
    </w:p>
    <w:bookmarkEnd w:id="23"/>
    <w:bookmarkStart w:id="24" w:name="Xe8f2a984902233b92af66d7b73b44c0a3a9edd9"/>
    <w:p>
      <w:pPr>
        <w:pStyle w:val="Heading3"/>
      </w:pPr>
      <w:r>
        <w:t xml:space="preserve">3.2 Adherence to Welding Procedure Specifications (WPS)</w:t>
      </w:r>
    </w:p>
    <w:p>
      <w:pPr>
        <w:pStyle w:val="FirstParagraph"/>
      </w:pPr>
      <w:r>
        <w:t xml:space="preserve">The Welder consistently followed the approved WPS, ensuring that parameters such as voltage, amperage, travel speed, and shielding gas flow rates were maintained within specified limits. This adherence is critical for ensuring the mechanical properties of the welds, particularly in the demanding environmental conditions of South Korea Seoul, where temperature fluctuations and humidity can affect welding outcomes.</w:t>
      </w:r>
    </w:p>
    <w:bookmarkEnd w:id="24"/>
    <w:bookmarkEnd w:id="25"/>
    <w:bookmarkStart w:id="26" w:name="safety-compliance"/>
    <w:p>
      <w:pPr>
        <w:pStyle w:val="Heading2"/>
      </w:pPr>
      <w:r>
        <w:t xml:space="preserve">4. Safety Compliance</w:t>
      </w:r>
    </w:p>
    <w:p>
      <w:pPr>
        <w:pStyle w:val="FirstParagraph"/>
      </w:pPr>
      <w:r>
        <w:t xml:space="preserve">Safety is a paramount concern in any welding operation, especially in a densely populated urban area like South Korea Seoul. The Welder was observed to consistently use appropriate personal protective equipment (PPE), including welding helmets, gloves, and flame-resistant clothing. Additionally, the Welder demonstrated awareness of fire prevention measures, ensuring that flammable materials were cleared from the work area and that fire extinguishers were readily accessible.</w:t>
      </w:r>
    </w:p>
    <w:p>
      <w:pPr>
        <w:pStyle w:val="BodyText"/>
      </w:pPr>
      <w:r>
        <w:t xml:space="preserve">Compliance with South Korea Seoul's occupational safety regulations was also assessed. The Welder adhered to ventilation requirements to minimize exposure to harmful fumes and gases, which is particularly important in confined spaces. However, it was noted that the Welder occasionally failed to secure the work area with adequate signage, which could pose a risk to passersby in the busy streets of South Korea Seoul.</w:t>
      </w:r>
    </w:p>
    <w:bookmarkEnd w:id="26"/>
    <w:bookmarkStart w:id="27" w:name="equipment-maintenance-and-usage"/>
    <w:p>
      <w:pPr>
        <w:pStyle w:val="Heading2"/>
      </w:pPr>
      <w:r>
        <w:t xml:space="preserve">5. Equipment Maintenance and Usage</w:t>
      </w:r>
    </w:p>
    <w:p>
      <w:pPr>
        <w:pStyle w:val="FirstParagraph"/>
      </w:pPr>
      <w:r>
        <w:t xml:space="preserve">The Welder demonstrated proper care and maintenance of welding equipment, including regular checks of cables, torches, and grounding clamps. This proactive approach helps prevent equipment failures and ensures consistent weld quality. However, it was observed that the Welder did not always perform pre-use inspections of the welding machine, which is a recommended practice to identify potential issues before they affect the welding process.</w:t>
      </w:r>
    </w:p>
    <w:bookmarkEnd w:id="27"/>
    <w:bookmarkStart w:id="28" w:name="documentation-and-record-keeping"/>
    <w:p>
      <w:pPr>
        <w:pStyle w:val="Heading2"/>
      </w:pPr>
      <w:r>
        <w:t xml:space="preserve">6. Documentation and Record-Keeping</w:t>
      </w:r>
    </w:p>
    <w:p>
      <w:pPr>
        <w:pStyle w:val="FirstParagraph"/>
      </w:pPr>
      <w:r>
        <w:t xml:space="preserve">Accurate documentation is essential for traceability and quality assurance. The Welder maintained detailed records of welding activities, including dates, locations, and parameters used. These records were generally complete and accurate, facilitating easy reference during quality audits. However, there were instances where the Welder failed to update the welding log immediately after completing a task, which could lead to discrepancies in the documentation.</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of the Welder in South Korea Seoul:</w:t>
      </w:r>
    </w:p>
    <w:p>
      <w:pPr>
        <w:numPr>
          <w:ilvl w:val="0"/>
          <w:numId w:val="1002"/>
        </w:numPr>
        <w:pStyle w:val="Compact"/>
      </w:pPr>
      <w:r>
        <w:t xml:space="preserve">Implement a strict protocol for securing the work area with appropriate signage to ensure the safety of the public in South Korea Seoul.</w:t>
      </w:r>
    </w:p>
    <w:p>
      <w:pPr>
        <w:numPr>
          <w:ilvl w:val="0"/>
          <w:numId w:val="1002"/>
        </w:numPr>
        <w:pStyle w:val="Compact"/>
      </w:pPr>
      <w:r>
        <w:t xml:space="preserve">Conduct regular pre-use inspections of welding equipment to identify and address potential issues before they impact the welding process.</w:t>
      </w:r>
    </w:p>
    <w:p>
      <w:pPr>
        <w:numPr>
          <w:ilvl w:val="0"/>
          <w:numId w:val="1002"/>
        </w:numPr>
        <w:pStyle w:val="Compact"/>
      </w:pPr>
      <w:r>
        <w:t xml:space="preserve">Ensure that welding logs are updated immediately after completing each task to maintain accurate and up-to-date records.</w:t>
      </w:r>
    </w:p>
    <w:p>
      <w:pPr>
        <w:numPr>
          <w:ilvl w:val="0"/>
          <w:numId w:val="1002"/>
        </w:numPr>
        <w:pStyle w:val="Compact"/>
      </w:pPr>
      <w:r>
        <w:t xml:space="preserve">Provide additional training on advanced welding techniques to further improve weld quality and efficiency.</w:t>
      </w:r>
    </w:p>
    <w:bookmarkEnd w:id="29"/>
    <w:bookmarkStart w:id="30" w:name="conclusion"/>
    <w:p>
      <w:pPr>
        <w:pStyle w:val="Heading2"/>
      </w:pPr>
      <w:r>
        <w:t xml:space="preserve">8. Conclusion</w:t>
      </w:r>
    </w:p>
    <w:p>
      <w:pPr>
        <w:pStyle w:val="FirstParagraph"/>
      </w:pPr>
      <w:r>
        <w:t xml:space="preserve">In conclusion, the Welder has demonstrated a high level of technical proficiency and commitment to safety and quality in their operations in South Korea Seoul. While there are areas for improvement, the overall performance meets the standards required for the project. By implementing the recommendations outlined in this Peer Review Report, the Welder can further enhance their skills and contribute to the successful completion of the project in South Korea Seoul.</w:t>
      </w:r>
    </w:p>
    <w:bookmarkEnd w:id="30"/>
    <w:p>
      <w:pPr>
        <w:pStyle w:val="BodyText"/>
      </w:pPr>
      <w:r>
        <w:rPr>
          <w:bCs/>
          <w:b/>
        </w:rPr>
        <w:t xml:space="preserve">Reviewed By:</w:t>
      </w:r>
    </w:p>
    <w:p>
      <w:pPr>
        <w:pStyle w:val="BodyText"/>
      </w:pPr>
      <w:r>
        <w:t xml:space="preserve">___________________________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South Korea Seoul</dc:title>
  <dc:creator/>
  <dc:language>en</dc:language>
  <cp:keywords/>
  <dcterms:created xsi:type="dcterms:W3CDTF">2026-10-10T08:13:31Z</dcterms:created>
  <dcterms:modified xsi:type="dcterms:W3CDTF">2026-10-10T08:13:31Z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