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and</w:t>
      </w:r>
      <w:r>
        <w:t xml:space="preserve"> </w:t>
      </w:r>
      <w:r>
        <w:t xml:space="preserve">Standards</w:t>
      </w:r>
      <w:r>
        <w:t xml:space="preserve"> </w:t>
      </w:r>
      <w:r>
        <w:t xml:space="preserve">in</w:t>
      </w:r>
      <w:r>
        <w:t xml:space="preserve"> </w:t>
      </w:r>
      <w:r>
        <w:t xml:space="preserve">Turkey</w:t>
      </w:r>
      <w:r>
        <w:t xml:space="preserve"> </w:t>
      </w:r>
      <w:r>
        <w:t xml:space="preserve">Istanbul</w:t>
      </w:r>
    </w:p>
    <w:bookmarkStart w:id="29" w:name="Xfdaac5db908b5467da6203714dd797c10c15394"/>
    <w:p>
      <w:pPr>
        <w:pStyle w:val="Heading1"/>
      </w:pPr>
      <w:r>
        <w:t xml:space="preserve">Peer Review Report: Welder Competency and Operational Standards</w:t>
      </w:r>
    </w:p>
    <w:p>
      <w:pPr>
        <w:pStyle w:val="FirstParagraph"/>
      </w:pPr>
      <w:r>
        <w:rPr>
          <w:bCs/>
          <w:b/>
        </w:rPr>
        <w:t xml:space="preserve">Project Location:</w:t>
      </w:r>
      <w:r>
        <w:t xml:space="preserve"> </w:t>
      </w:r>
      <w:r>
        <w:t xml:space="preserve">Turkey Istanbul (Industrial Zone)</w:t>
      </w:r>
    </w:p>
    <w:p>
      <w:pPr>
        <w:pStyle w:val="BodyText"/>
      </w:pPr>
      <w:r>
        <w:rPr>
          <w:bCs/>
          <w:b/>
        </w:rPr>
        <w:t xml:space="preserve">Subject:</w:t>
      </w:r>
      <w:r>
        <w:t xml:space="preserve"> </w:t>
      </w:r>
      <w:r>
        <w:t xml:space="preserve">Welder Performance Evaluation and Process Compliance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Peer Assessment</w:t>
      </w:r>
    </w:p>
    <w:p>
      <w:pPr>
        <w:pStyle w:val="BodyText"/>
      </w:pPr>
      <w:r>
        <w:rPr>
          <w:bCs/>
          <w:b/>
        </w:rPr>
        <w:t xml:space="preserve">Applicable Standards:</w:t>
      </w:r>
      <w:r>
        <w:t xml:space="preserve"> </w:t>
      </w:r>
      <w:r>
        <w:t xml:space="preserve">ISO 3834, EN ISO 15614-1, Turkish Standards (TS EN)</w:t>
      </w:r>
    </w:p>
    <w:bookmarkStart w:id="20" w:name="executive-summary"/>
    <w:p>
      <w:pPr>
        <w:pStyle w:val="Heading2"/>
      </w:pPr>
      <w:r>
        <w:t xml:space="preserve">1. Executive Summary</w:t>
      </w:r>
    </w:p>
    <w:p>
      <w:pPr>
        <w:pStyle w:val="FirstParagraph"/>
      </w:pPr>
      <w:r>
        <w:t xml:space="preserve">This Peer Review Report has been compiled to evaluate the technical proficiency, safety adherence, and quality control measures of the Welder personnel operating within the industrial facilities of Turkey Istanbul. Given Istanbul's strategic position as a global hub for shipbuilding, heavy machinery, and infrastructure development, the demand for high-integrity welding is critical. This document assesses whether the current welding practices meet international benchmarks and local regulatory requirements. The review focuses on the Welder's ability to execute complex joints, maintain metallurgical integrity, and operate within the specific environmental and logistical constraints of the Istanbul region.</w:t>
      </w:r>
    </w:p>
    <w:bookmarkEnd w:id="20"/>
    <w:bookmarkStart w:id="21" w:name="scope-and-objectives"/>
    <w:p>
      <w:pPr>
        <w:pStyle w:val="Heading2"/>
      </w:pPr>
      <w:r>
        <w:t xml:space="preserve">2. Scope and Objectives</w:t>
      </w:r>
    </w:p>
    <w:p>
      <w:pPr>
        <w:pStyle w:val="FirstParagraph"/>
      </w:pPr>
      <w:r>
        <w:t xml:space="preserve">The primary objective of this review is to ensure that the Welder's output aligns with the rigorous demands of projects located in Turkey Istanbul. The scope includes:</w:t>
      </w:r>
    </w:p>
    <w:p>
      <w:pPr>
        <w:numPr>
          <w:ilvl w:val="0"/>
          <w:numId w:val="1001"/>
        </w:numPr>
        <w:pStyle w:val="Compact"/>
      </w:pPr>
      <w:r>
        <w:t xml:space="preserve">Evaluation of the Welder's certification status against EN ISO 9606-1 standards.</w:t>
      </w:r>
    </w:p>
    <w:p>
      <w:pPr>
        <w:numPr>
          <w:ilvl w:val="0"/>
          <w:numId w:val="1001"/>
        </w:numPr>
        <w:pStyle w:val="Compact"/>
      </w:pPr>
      <w:r>
        <w:t xml:space="preserve">Inspection of weld quality on structural steel and pressure vessels.</w:t>
      </w:r>
    </w:p>
    <w:p>
      <w:pPr>
        <w:numPr>
          <w:ilvl w:val="0"/>
          <w:numId w:val="1001"/>
        </w:numPr>
        <w:pStyle w:val="Compact"/>
      </w:pPr>
      <w:r>
        <w:t xml:space="preserve">Assessment of adherence to safety protocols specific to the dense industrial environment of Istanbul.</w:t>
      </w:r>
    </w:p>
    <w:p>
      <w:pPr>
        <w:numPr>
          <w:ilvl w:val="0"/>
          <w:numId w:val="1001"/>
        </w:numPr>
        <w:pStyle w:val="Compact"/>
      </w:pPr>
      <w:r>
        <w:t xml:space="preserve">Review of material handling and pre-heat procedures.</w:t>
      </w:r>
    </w:p>
    <w:bookmarkEnd w:id="21"/>
    <w:bookmarkStart w:id="24" w:name="technical-competency-assessment"/>
    <w:p>
      <w:pPr>
        <w:pStyle w:val="Heading2"/>
      </w:pPr>
      <w:r>
        <w:t xml:space="preserve">3. Technical Competency Assessment</w:t>
      </w:r>
    </w:p>
    <w:bookmarkStart w:id="22" w:name="welding-process-proficiency"/>
    <w:p>
      <w:pPr>
        <w:pStyle w:val="Heading3"/>
      </w:pPr>
      <w:r>
        <w:t xml:space="preserve">3.1 Welding Process Proficiency</w:t>
      </w:r>
    </w:p>
    <w:p>
      <w:pPr>
        <w:pStyle w:val="FirstParagraph"/>
      </w:pPr>
      <w:r>
        <w:t xml:space="preserve">The Welder was observed performing Gas Metal Arc Welding (GMAW/MIG) and Shielded Metal Arc Welding (SMAW/Stick). In the context of Turkey Istanbul's maritime and construction sectors, versatility is paramount. The Welder demonstrated a strong command of travel speed and arc length control. However, during the review of root passes on thick-section pipes, minor inconsistencies in bead profile were noted. While these did not constitute immediate defects, they indicate a need for refined technique to ensure optimal fusion in high-stress applications common in Istanbul's bridge and port infrastructure.</w:t>
      </w:r>
    </w:p>
    <w:bookmarkEnd w:id="22"/>
    <w:bookmarkStart w:id="23" w:name="Xe8f2a984902233b92af66d7b73b44c0a3a9edd9"/>
    <w:p>
      <w:pPr>
        <w:pStyle w:val="Heading3"/>
      </w:pPr>
      <w:r>
        <w:t xml:space="preserve">3.2 Adherence to Welding Procedure Specifications (WPS)</w:t>
      </w:r>
    </w:p>
    <w:p>
      <w:pPr>
        <w:pStyle w:val="FirstParagraph"/>
      </w:pPr>
      <w:r>
        <w:t xml:space="preserve">Compliance with the approved WPS is non-negotiable. The review confirmed that the Welder generally adheres to specified amperage and voltage settings. However, there were instances where the interpass temperature monitoring was not strictly followed. In the humid coastal climate of Istanbul, controlling interpass temperatures is vital to prevent hydrogen-induced cracking. The Welder must be reminded that deviation from the WPS, even for perceived efficiency, compromises the structural integrity required by Turkish engineering codes.</w:t>
      </w:r>
    </w:p>
    <w:bookmarkEnd w:id="23"/>
    <w:bookmarkEnd w:id="24"/>
    <w:bookmarkStart w:id="25" w:name="quality-control-and-defect-analysis"/>
    <w:p>
      <w:pPr>
        <w:pStyle w:val="Heading2"/>
      </w:pPr>
      <w:r>
        <w:t xml:space="preserve">4. Quality Control and Defect Analysis</w:t>
      </w:r>
    </w:p>
    <w:p>
      <w:pPr>
        <w:pStyle w:val="FirstParagraph"/>
      </w:pPr>
      <w:r>
        <w:t xml:space="preserve">A random sampling of completed welds was subjected to visual inspection and non-destructive testing (NDT). The results are as follows:</w:t>
      </w:r>
    </w:p>
    <w:p>
      <w:pPr>
        <w:numPr>
          <w:ilvl w:val="0"/>
          <w:numId w:val="1002"/>
        </w:numPr>
        <w:pStyle w:val="Compact"/>
      </w:pPr>
      <w:r>
        <w:rPr>
          <w:bCs/>
          <w:b/>
        </w:rPr>
        <w:t xml:space="preserve">Visual Inspection:</w:t>
      </w:r>
      <w:r>
        <w:t xml:space="preserve"> </w:t>
      </w:r>
      <w:r>
        <w:t xml:space="preserve">92% of welds met the acceptance criteria for surface finish, undercut, and reinforcement height.</w:t>
      </w:r>
    </w:p>
    <w:p>
      <w:pPr>
        <w:numPr>
          <w:ilvl w:val="0"/>
          <w:numId w:val="1002"/>
        </w:numPr>
        <w:pStyle w:val="Compact"/>
      </w:pPr>
      <w:r>
        <w:rPr>
          <w:bCs/>
          <w:b/>
        </w:rPr>
        <w:t xml:space="preserve">Porosity:</w:t>
      </w:r>
      <w:r>
        <w:t xml:space="preserve"> </w:t>
      </w:r>
      <w:r>
        <w:t xml:space="preserve">Minor porosity was detected in 5% of samples. This is likely attributed to inadequate shielding gas coverage during outdoor operations in Istanbul, where wind speeds can fluctuate rapidly near the Bosphorus strait.</w:t>
      </w:r>
    </w:p>
    <w:p>
      <w:pPr>
        <w:numPr>
          <w:ilvl w:val="0"/>
          <w:numId w:val="1002"/>
        </w:numPr>
        <w:pStyle w:val="Compact"/>
      </w:pPr>
      <w:r>
        <w:rPr>
          <w:bCs/>
          <w:b/>
        </w:rPr>
        <w:t xml:space="preserve">Inclusions:</w:t>
      </w:r>
      <w:r>
        <w:t xml:space="preserve"> </w:t>
      </w:r>
      <w:r>
        <w:t xml:space="preserve">No significant slag inclusions were found, indicating good cleaning practices between passes.</w:t>
      </w:r>
    </w:p>
    <w:p>
      <w:pPr>
        <w:pStyle w:val="FirstParagraph"/>
      </w:pPr>
      <w:r>
        <w:t xml:space="preserve">The presence of porosity suggests that the Welder needs to utilize wind screens more effectively when working in open areas typical of Istanbul's large-scale construction sites.</w:t>
      </w:r>
    </w:p>
    <w:bookmarkEnd w:id="25"/>
    <w:bookmarkStart w:id="26" w:name="safety-and-environmental-compliance"/>
    <w:p>
      <w:pPr>
        <w:pStyle w:val="Heading2"/>
      </w:pPr>
      <w:r>
        <w:t xml:space="preserve">5. Safety and Environmental Compliance</w:t>
      </w:r>
    </w:p>
    <w:p>
      <w:pPr>
        <w:pStyle w:val="FirstParagraph"/>
      </w:pPr>
      <w:r>
        <w:t xml:space="preserve">Working in Turkey Istanbul involves navigating strict municipal regulations regarding fire safety and air quality. The Welder was evaluated on their use of Personal Protective Equipment (PPE) and site housekeeping.</w:t>
      </w:r>
    </w:p>
    <w:p>
      <w:pPr>
        <w:pStyle w:val="BodyText"/>
      </w:pPr>
      <w:r>
        <w:t xml:space="preserve">The Welder consistently wore appropriate helmets, gloves, and flame-resistant clothing. However, the management of welding fumes was suboptimal. In the confined spaces often found in Istanbul's retrofitting projects, local exhaust ventilation is critical. The review notes that the Welder occasionally neglected to position extraction arms correctly, posing a health risk. Furthermore, hot work permits were consistently obtained, demonstrating respect for local fire codes, which is essential given the high density of surrounding structures in the city.</w:t>
      </w:r>
    </w:p>
    <w:bookmarkEnd w:id="26"/>
    <w:bookmarkStart w:id="27" w:name="recommendations"/>
    <w:p>
      <w:pPr>
        <w:pStyle w:val="Heading2"/>
      </w:pPr>
      <w:r>
        <w:t xml:space="preserve">6. Recommendations</w:t>
      </w:r>
    </w:p>
    <w:p>
      <w:pPr>
        <w:pStyle w:val="FirstParagraph"/>
      </w:pPr>
      <w:r>
        <w:t xml:space="preserve">Based on the findings of this Peer Review Report, the following actions are recommended to enhance the Welder's performance in the Turkey Istanbul market:</w:t>
      </w:r>
    </w:p>
    <w:p>
      <w:pPr>
        <w:numPr>
          <w:ilvl w:val="0"/>
          <w:numId w:val="1003"/>
        </w:numPr>
        <w:pStyle w:val="Compact"/>
      </w:pPr>
      <w:r>
        <w:rPr>
          <w:bCs/>
          <w:b/>
        </w:rPr>
        <w:t xml:space="preserve">Wind Mitigation Training:</w:t>
      </w:r>
      <w:r>
        <w:t xml:space="preserve"> </w:t>
      </w:r>
      <w:r>
        <w:t xml:space="preserve">Implement specific training on managing shielding gas integrity in windy conditions common to the Istanbul coastline.</w:t>
      </w:r>
    </w:p>
    <w:p>
      <w:pPr>
        <w:numPr>
          <w:ilvl w:val="0"/>
          <w:numId w:val="1003"/>
        </w:numPr>
        <w:pStyle w:val="Compact"/>
      </w:pPr>
      <w:r>
        <w:rPr>
          <w:bCs/>
          <w:b/>
        </w:rPr>
        <w:t xml:space="preserve">Strict WPS Adherence:</w:t>
      </w:r>
      <w:r>
        <w:t xml:space="preserve"> </w:t>
      </w:r>
      <w:r>
        <w:t xml:space="preserve">Reinforce the importance of interpass temperature control to prevent cracking in high-strength steels.</w:t>
      </w:r>
    </w:p>
    <w:p>
      <w:pPr>
        <w:numPr>
          <w:ilvl w:val="0"/>
          <w:numId w:val="1003"/>
        </w:numPr>
        <w:pStyle w:val="Compact"/>
      </w:pPr>
      <w:r>
        <w:rPr>
          <w:bCs/>
          <w:b/>
        </w:rPr>
        <w:t xml:space="preserve">Fume Extraction Protocols:</w:t>
      </w:r>
      <w:r>
        <w:t xml:space="preserve"> </w:t>
      </w:r>
      <w:r>
        <w:t xml:space="preserve">Mandate the correct use of local exhaust ventilation in all confined space operations to comply with Turkish occupational health standards.</w:t>
      </w:r>
    </w:p>
    <w:p>
      <w:pPr>
        <w:numPr>
          <w:ilvl w:val="0"/>
          <w:numId w:val="1003"/>
        </w:numPr>
        <w:pStyle w:val="Compact"/>
      </w:pPr>
      <w:r>
        <w:rPr>
          <w:bCs/>
          <w:b/>
        </w:rPr>
        <w:t xml:space="preserve">Continuous Certification:</w:t>
      </w:r>
      <w:r>
        <w:t xml:space="preserve"> </w:t>
      </w:r>
      <w:r>
        <w:t xml:space="preserve">Ensure the Welder's qualifications are renewed annually to maintain compliance with EN ISO 9606-1.</w:t>
      </w:r>
    </w:p>
    <w:bookmarkEnd w:id="27"/>
    <w:bookmarkStart w:id="28" w:name="conclusion"/>
    <w:p>
      <w:pPr>
        <w:pStyle w:val="Heading2"/>
      </w:pPr>
      <w:r>
        <w:t xml:space="preserve">7. Conclusion</w:t>
      </w:r>
    </w:p>
    <w:p>
      <w:pPr>
        <w:pStyle w:val="FirstParagraph"/>
      </w:pPr>
      <w:r>
        <w:t xml:space="preserve">The Welder under review possesses a solid foundation of skills and is generally capable of meeting the demands of projects in Turkey Istanbul. While technical execution is largely satisfactory, specific adjustments regarding environmental controls and strict procedural adherence are necessary. By addressing the recommendations outlined in this Peer Review Report, the Welder will be better positioned to deliver high-quality, defect-free welds that meet the exacting standards of the Turkish industrial sector. Continuous monitoring and peer feedback will be essential to sustain this level of performance.</w:t>
      </w:r>
    </w:p>
    <w:bookmarkEnd w:id="28"/>
    <w:p>
      <w:pPr>
        <w:pStyle w:val="BodyText"/>
      </w:pPr>
      <w:r>
        <w:rPr>
          <w:bCs/>
          <w:b/>
        </w:rPr>
        <w:t xml:space="preserve">Reviewed By:</w:t>
      </w:r>
      <w:r>
        <w:t xml:space="preserve"> </w:t>
      </w:r>
      <w:r>
        <w:t xml:space="preserve">Senior Welding Engineer</w:t>
      </w:r>
    </w:p>
    <w:p>
      <w:pPr>
        <w:pStyle w:val="BodyText"/>
      </w:pPr>
      <w:r>
        <w:rPr>
          <w:bCs/>
          <w:b/>
        </w:rPr>
        <w:t xml:space="preserve">Organization:</w:t>
      </w:r>
      <w:r>
        <w:t xml:space="preserve"> </w:t>
      </w:r>
      <w:r>
        <w:t xml:space="preserve">Istanbul Industrial Quality Assurance Group</w:t>
      </w:r>
    </w:p>
    <w:p>
      <w:pPr>
        <w:pStyle w:val="BodyText"/>
      </w:pPr>
      <w:r>
        <w:rPr>
          <w:bCs/>
          <w:b/>
        </w:rPr>
        <w:t xml:space="preserve">Signature:</w:t>
      </w:r>
      <w:r>
        <w:t xml:space="preserve"> </w:t>
      </w:r>
      <w:r>
        <w:t xml:space="preserve">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and Standards in Turkey Istanbul</dc:title>
  <dc:creator/>
  <dc:language>en</dc:language>
  <cp:keywords/>
  <dcterms:created xsi:type="dcterms:W3CDTF">2026-10-10T07:35:19Z</dcterms:created>
  <dcterms:modified xsi:type="dcterms:W3CDTF">2026-10-10T07:35:19Z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