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Evaluation</w:t>
      </w:r>
    </w:p>
    <w:p>
      <w:pPr>
        <w:pStyle w:val="BodyText"/>
      </w:pPr>
      <w:r>
        <w:rPr>
          <w:bCs/>
          <w:b/>
        </w:rPr>
        <w:t xml:space="preserve">Location:</w:t>
      </w:r>
      <w:r>
        <w:t xml:space="preserve"> </w:t>
      </w:r>
      <w:r>
        <w:t xml:space="preserve">Miami, Florida, United States</w:t>
      </w:r>
    </w:p>
    <w:p>
      <w:pPr>
        <w:pStyle w:val="BodyText"/>
      </w:pPr>
      <w:r>
        <w:rPr>
          <w:bCs/>
          <w:b/>
        </w:rPr>
        <w:t xml:space="preserve">Date of Review:</w:t>
      </w:r>
      <w:r>
        <w:t xml:space="preserve"> </w:t>
      </w:r>
      <w:r>
        <w:t xml:space="preserve">October 24, 2023</w:t>
      </w:r>
    </w:p>
    <w:p>
      <w:pPr>
        <w:pStyle w:val="BodyText"/>
      </w:pPr>
      <w:r>
        <w:rPr>
          <w:bCs/>
          <w:b/>
        </w:rPr>
        <w:t xml:space="preserve">Report ID:</w:t>
      </w:r>
      <w:r>
        <w:t xml:space="preserve"> </w:t>
      </w:r>
      <w:r>
        <w:t xml:space="preserve">MIA-WLD-2023-089</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safety compliance, and operational efficiency of the designated Welder assigned to the current infrastructure project in Miami, United States. Given the unique environmental challenges presented by the Miami climate—specifically high humidity, salt air exposure, and frequent precipitation—this review places significant emphasis on corrosion resistance techniques and adherence to local building codes. The evaluation was conducted over a period of three weeks, involving direct observation, weld testing, and documentation analysis.</w:t>
      </w:r>
    </w:p>
    <w:bookmarkEnd w:id="21"/>
    <w:bookmarkStart w:id="22" w:name="scope-of-work-and-environmental-context"/>
    <w:p>
      <w:pPr>
        <w:pStyle w:val="Heading2"/>
      </w:pPr>
      <w:r>
        <w:t xml:space="preserve">2. Scope of Work and Environmental Context</w:t>
      </w:r>
    </w:p>
    <w:p>
      <w:pPr>
        <w:pStyle w:val="FirstParagraph"/>
      </w:pPr>
      <w:r>
        <w:t xml:space="preserve">The scope of this review encompasses the evaluation of the Welder's performance on structural steel fabrication and repair tasks. The project is situated in the coastal region of Miami, Florida. In this specific geographic context, the United States building standards require rigorous attention to material selection and welding parameters to prevent premature degradation.</w:t>
      </w:r>
    </w:p>
    <w:p>
      <w:pPr>
        <w:pStyle w:val="BodyText"/>
      </w:pPr>
      <w:r>
        <w:t xml:space="preserve">The primary challenges identified in the Miami environment include:</w:t>
      </w:r>
    </w:p>
    <w:p>
      <w:pPr>
        <w:numPr>
          <w:ilvl w:val="0"/>
          <w:numId w:val="1001"/>
        </w:numPr>
        <w:pStyle w:val="Compact"/>
      </w:pPr>
      <w:r>
        <w:rPr>
          <w:bCs/>
          <w:b/>
        </w:rPr>
        <w:t xml:space="preserve">Corrosive Atmosphere:</w:t>
      </w:r>
      <w:r>
        <w:t xml:space="preserve"> </w:t>
      </w:r>
      <w:r>
        <w:t xml:space="preserve">High salinity levels in the air necessitate the use of stainless steel or galvanized materials, requiring specialized welding techniques.</w:t>
      </w:r>
    </w:p>
    <w:p>
      <w:pPr>
        <w:numPr>
          <w:ilvl w:val="0"/>
          <w:numId w:val="1001"/>
        </w:numPr>
        <w:pStyle w:val="Compact"/>
      </w:pPr>
      <w:r>
        <w:rPr>
          <w:bCs/>
          <w:b/>
        </w:rPr>
        <w:t xml:space="preserve">Humidity Control:</w:t>
      </w:r>
      <w:r>
        <w:t xml:space="preserve"> </w:t>
      </w:r>
      <w:r>
        <w:t xml:space="preserve">Moisture can compromise the integrity of the weld pool, leading to porosity. The Welder must demonstrate strict adherence to electrode storage and handling protocols.</w:t>
      </w:r>
    </w:p>
    <w:p>
      <w:pPr>
        <w:numPr>
          <w:ilvl w:val="0"/>
          <w:numId w:val="1001"/>
        </w:numPr>
        <w:pStyle w:val="Compact"/>
      </w:pPr>
      <w:r>
        <w:rPr>
          <w:bCs/>
          <w:b/>
        </w:rPr>
        <w:t xml:space="preserve">Regulatory Compliance:</w:t>
      </w:r>
      <w:r>
        <w:t xml:space="preserve"> </w:t>
      </w:r>
      <w:r>
        <w:t xml:space="preserve">Adherence to the Florida Building Code (FBC) and American Welding Society (AWS) standards is mandatory.</w:t>
      </w:r>
    </w:p>
    <w:bookmarkEnd w:id="22"/>
    <w:bookmarkStart w:id="25" w:name="technical-proficiency-evaluation"/>
    <w:p>
      <w:pPr>
        <w:pStyle w:val="Heading2"/>
      </w:pPr>
      <w:r>
        <w:t xml:space="preserve">3. Technical Proficiency Evaluation</w:t>
      </w:r>
    </w:p>
    <w:bookmarkStart w:id="23" w:name="weld-quality-and-integrity"/>
    <w:p>
      <w:pPr>
        <w:pStyle w:val="Heading3"/>
      </w:pPr>
      <w:r>
        <w:t xml:space="preserve">3.1 Weld Quality and Integrity</w:t>
      </w:r>
    </w:p>
    <w:p>
      <w:pPr>
        <w:pStyle w:val="FirstParagraph"/>
      </w:pPr>
      <w:r>
        <w:t xml:space="preserve">Visual inspections and non-destructive testing (NDT) were performed on a sample of 50 welds completed by the subject Welder. The results indicate a high level of technical proficiency. The welds exhibited consistent bead appearance, proper penetration, and minimal spatter. Crucially, no signs of hydrogen-induced cracking or porosity were detected, which is a common issue in the humid Miami climate if proper procedures are not followed.</w:t>
      </w:r>
    </w:p>
    <w:bookmarkEnd w:id="23"/>
    <w:bookmarkStart w:id="24" w:name="material-handling"/>
    <w:p>
      <w:pPr>
        <w:pStyle w:val="Heading3"/>
      </w:pPr>
      <w:r>
        <w:t xml:space="preserve">3.2 Material Handling</w:t>
      </w:r>
    </w:p>
    <w:p>
      <w:pPr>
        <w:pStyle w:val="FirstParagraph"/>
      </w:pPr>
      <w:r>
        <w:t xml:space="preserve">The Welder demonstrated excellent knowledge of material compatibility. When working with 316L stainless steel, a common choice for Miami marine environments, the Welder correctly utilized low-heat input techniques to prevent sensitization and maintain corrosion resistance. The preparation of the base metal, including cleaning to remove salt residue prior to welding, was executed meticulously.</w:t>
      </w:r>
    </w:p>
    <w:bookmarkEnd w:id="24"/>
    <w:bookmarkEnd w:id="25"/>
    <w:bookmarkStart w:id="28" w:name="safety-and-compliance-assessment"/>
    <w:p>
      <w:pPr>
        <w:pStyle w:val="Heading2"/>
      </w:pPr>
      <w:r>
        <w:t xml:space="preserve">4. Safety and Compliance Assessment</w:t>
      </w:r>
    </w:p>
    <w:bookmarkStart w:id="26" w:name="personal-protective-equipment-ppe"/>
    <w:p>
      <w:pPr>
        <w:pStyle w:val="Heading3"/>
      </w:pPr>
      <w:r>
        <w:t xml:space="preserve">4.1 Personal Protective Equipment (PPE)</w:t>
      </w:r>
    </w:p>
    <w:p>
      <w:pPr>
        <w:pStyle w:val="FirstParagraph"/>
      </w:pPr>
      <w:r>
        <w:t xml:space="preserve">Compliance with Occupational Safety and Health Administration (OSHA) standards was observed to be exemplary. The Welder consistently utilized appropriate PPE, including auto-darkening helmets, flame-resistant clothing, and respiratory protection. Given the outdoor nature of many tasks in Miami, the use of UV-protective gear was also noted as a positive safety measure.</w:t>
      </w:r>
    </w:p>
    <w:bookmarkEnd w:id="26"/>
    <w:bookmarkStart w:id="27" w:name="hot-work-permits-and-fire-safety"/>
    <w:p>
      <w:pPr>
        <w:pStyle w:val="Heading3"/>
      </w:pPr>
      <w:r>
        <w:t xml:space="preserve">4.2 Hot Work Permits and Fire Safety</w:t>
      </w:r>
    </w:p>
    <w:p>
      <w:pPr>
        <w:pStyle w:val="FirstParagraph"/>
      </w:pPr>
      <w:r>
        <w:t xml:space="preserve">In the dense urban environment of Miami, fire safety is paramount. The Welder strictly adhered to the hot work permit system. Fire watches were established as required, and fire extinguishers were kept within immediate reach during all operations. No safety violations or near-miss incidents were recorded during the review period.</w:t>
      </w:r>
    </w:p>
    <w:bookmarkEnd w:id="27"/>
    <w:bookmarkEnd w:id="28"/>
    <w:bookmarkStart w:id="29" w:name="efficiency-and-productivity"/>
    <w:p>
      <w:pPr>
        <w:pStyle w:val="Heading2"/>
      </w:pPr>
      <w:r>
        <w:t xml:space="preserve">5. Efficiency and Productivity</w:t>
      </w:r>
    </w:p>
    <w:p>
      <w:pPr>
        <w:pStyle w:val="FirstParagraph"/>
      </w:pPr>
      <w:r>
        <w:t xml:space="preserve">The Welder's productivity was measured against industry benchmarks for similar projects in the United States. The subject demonstrated efficient setup times and maintained a steady deposition rate without compromising quality. Despite occasional weather interruptions typical of Miami, the Welder adapted schedules effectively to maximize productive hours, ensuring project milestones were met.</w:t>
      </w:r>
    </w:p>
    <w:bookmarkEnd w:id="29"/>
    <w:bookmarkStart w:id="30" w:name="areas-for-improvement"/>
    <w:p>
      <w:pPr>
        <w:pStyle w:val="Heading2"/>
      </w:pPr>
      <w:r>
        <w:t xml:space="preserve">6. Areas for Improvement</w:t>
      </w:r>
    </w:p>
    <w:p>
      <w:pPr>
        <w:pStyle w:val="FirstParagraph"/>
      </w:pPr>
      <w:r>
        <w:t xml:space="preserve">While the overall performance is rated as excellent, the following areas were identified for potential enhancement:</w:t>
      </w:r>
    </w:p>
    <w:p>
      <w:pPr>
        <w:numPr>
          <w:ilvl w:val="0"/>
          <w:numId w:val="1002"/>
        </w:numPr>
        <w:pStyle w:val="Compact"/>
      </w:pPr>
      <w:r>
        <w:rPr>
          <w:bCs/>
          <w:b/>
        </w:rPr>
        <w:t xml:space="preserve">Documentation Speed:</w:t>
      </w:r>
      <w:r>
        <w:t xml:space="preserve"> </w:t>
      </w:r>
      <w:r>
        <w:t xml:space="preserve">The completion of weld logs and inspection requests could be expedited to reduce administrative lag.</w:t>
      </w:r>
    </w:p>
    <w:p>
      <w:pPr>
        <w:numPr>
          <w:ilvl w:val="0"/>
          <w:numId w:val="1002"/>
        </w:numPr>
        <w:pStyle w:val="Compact"/>
      </w:pPr>
      <w:r>
        <w:rPr>
          <w:bCs/>
          <w:b/>
        </w:rPr>
        <w:t xml:space="preserve">Advanced NDT Familiarity:</w:t>
      </w:r>
      <w:r>
        <w:t xml:space="preserve"> </w:t>
      </w:r>
      <w:r>
        <w:t xml:space="preserve">While the Welder understands the basics of NDT, increased familiarity with ultrasonic testing procedures would be beneficial for future complex projects in the region.</w:t>
      </w:r>
    </w:p>
    <w:bookmarkEnd w:id="30"/>
    <w:bookmarkStart w:id="31" w:name="conclusion-and-recommendation"/>
    <w:p>
      <w:pPr>
        <w:pStyle w:val="Heading2"/>
      </w:pPr>
      <w:r>
        <w:t xml:space="preserve">7. Conclusion and Recommendation</w:t>
      </w:r>
    </w:p>
    <w:p>
      <w:pPr>
        <w:pStyle w:val="FirstParagraph"/>
      </w:pPr>
      <w:r>
        <w:t xml:space="preserve">Based on the comprehensive evaluation conducted for this Peer Review Report, the Welder has demonstrated exceptional skill, safety awareness, and adaptability to the challenging conditions of Miami, Florida. The quality of work meets or exceeds the standards set by the American Welding Society and local United States regulations.</w:t>
      </w:r>
    </w:p>
    <w:p>
      <w:pPr>
        <w:pStyle w:val="BodyText"/>
      </w:pPr>
      <w:r>
        <w:t xml:space="preserve">It is the recommendation of this review board that the Welder be approved for continued work on this project and be considered for lead roles in future coastal infrastructure developments. The ability to produce high-integrity welds in a corrosive environment is a critical asset, and this individual has proven their capability in this regard.</w:t>
      </w:r>
    </w:p>
    <w:bookmarkEnd w:id="3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p>
        </w:tc>
        <w:tc>
          <w:tcPr/>
          <w:p>
            <w:pPr>
              <w:pStyle w:val="Compact"/>
              <w:jc w:val="left"/>
            </w:pPr>
            <w:r>
              <w:t xml:space="preserve">Senior Quality Assurance Engineer</w:t>
            </w:r>
          </w:p>
        </w:tc>
      </w:tr>
      <w:tr>
        <w:tc>
          <w:tcPr/>
          <w:p>
            <w:pPr>
              <w:pStyle w:val="Compact"/>
              <w:jc w:val="left"/>
            </w:pPr>
            <w:r>
              <w:rPr>
                <w:bCs/>
                <w:b/>
              </w:rPr>
              <w:t xml:space="preserve">Reviewed By:</w:t>
            </w:r>
          </w:p>
        </w:tc>
        <w:tc>
          <w:tcPr/>
          <w:p>
            <w:pPr>
              <w:pStyle w:val="Compact"/>
              <w:jc w:val="left"/>
            </w:pPr>
            <w:r>
              <w:t xml:space="preserve">Project Manager, Miami Division</w:t>
            </w:r>
          </w:p>
        </w:tc>
      </w:tr>
      <w:tr>
        <w:tc>
          <w:tcPr/>
          <w:p>
            <w:pPr>
              <w:pStyle w:val="Compact"/>
              <w:jc w:val="left"/>
            </w:pPr>
            <w:r>
              <w:rPr>
                <w:bCs/>
                <w:b/>
              </w:rPr>
              <w:t xml:space="preserve">Approved By:</w:t>
            </w:r>
          </w:p>
        </w:tc>
        <w:tc>
          <w:tcPr/>
          <w:p>
            <w:pPr>
              <w:pStyle w:val="Compact"/>
              <w:jc w:val="left"/>
            </w:pPr>
            <w:r>
              <w:t xml:space="preserve">Chief Safety Officer</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Miami, United States</dc:title>
  <dc:creator/>
  <dc:language>en</dc:language>
  <cp:keywords/>
  <dcterms:created xsi:type="dcterms:W3CDTF">2026-10-10T08:13:31Z</dcterms:created>
  <dcterms:modified xsi:type="dcterms:W3CDTF">2026-10-10T08:13:31Z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