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Competency</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Welder Competency and Safety Assessment</w:t>
      </w:r>
    </w:p>
    <w:p>
      <w:pPr>
        <w:pStyle w:val="BodyText"/>
      </w:pPr>
      <w:r>
        <w:rPr>
          <w:bCs/>
          <w:b/>
        </w:rPr>
        <w:t xml:space="preserve">Location:</w:t>
      </w:r>
      <w:r>
        <w:t xml:space="preserve"> </w:t>
      </w:r>
      <w:r>
        <w:t xml:space="preserve">Tashkent, Uzbekistan</w:t>
      </w:r>
    </w:p>
    <w:p>
      <w:pPr>
        <w:pStyle w:val="BodyText"/>
      </w:pPr>
      <w:r>
        <w:rPr>
          <w:bCs/>
          <w:b/>
        </w:rPr>
        <w:t xml:space="preserve">Date:</w:t>
      </w:r>
      <w:r>
        <w:t xml:space="preserve"> </w:t>
      </w:r>
      <w:r>
        <w:t xml:space="preserve">October 24, 2023</w:t>
      </w:r>
    </w:p>
    <w:p>
      <w:pPr>
        <w:pStyle w:val="BodyText"/>
      </w:pPr>
      <w:r>
        <w:rPr>
          <w:bCs/>
          <w:b/>
        </w:rPr>
        <w:t xml:space="preserve">Assessor:</w:t>
      </w:r>
      <w:r>
        <w:t xml:space="preserve"> </w:t>
      </w:r>
      <w:r>
        <w:t xml:space="preserve">Senior Quality Assurance Engineer</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technical proficiency, safety compliance, and operational efficiency of a certified Welder operating within the industrial sector of Tashkent, Uzbekistan. The rapid industrialization of Uzbekistan, particularly in the construction and manufacturing hubs surrounding Tashkent, has necessitated a rigorous standardization of welding practices. This review aims to ensure that the welder's output aligns with both international standards (such as ISO 5817) and the specific regulatory requirements enforced by Uzbekistan's Ministry of Emergency Situations and local labor codes.</w:t>
      </w:r>
    </w:p>
    <w:p>
      <w:pPr>
        <w:pStyle w:val="BodyText"/>
      </w:pPr>
      <w:r>
        <w:t xml:space="preserve">The scope of this assessment covers the welder's ability to execute various welding processes, including Shielded Metal Arc Welding (SMAW) and Gas Metal Arc Welding (GMAW), their adherence to personal protective equipment (PPE) protocols, and their understanding of material properties relevant to the local climate and infrastructure projects.</w:t>
      </w:r>
    </w:p>
    <w:bookmarkEnd w:id="21"/>
    <w:bookmarkStart w:id="22" w:name="operational-context-in-tashkent"/>
    <w:p>
      <w:pPr>
        <w:pStyle w:val="Heading2"/>
      </w:pPr>
      <w:r>
        <w:t xml:space="preserve">2. Operational Context in Tashkent</w:t>
      </w:r>
    </w:p>
    <w:p>
      <w:pPr>
        <w:pStyle w:val="FirstParagraph"/>
      </w:pPr>
      <w:r>
        <w:t xml:space="preserve">The welding industry in Tashkent is currently experiencing significant growth due to large-scale infrastructure developments, including the expansion of the metro system and the construction of modern commercial complexes. Consequently, the role of the Welder is critical to the structural integrity of these projects. This Peer Review Report specifically addresses the challenges faced by welders in this region, such as working with imported steel alloys and adapting to the specific environmental conditions of Tashkent, which can include high humidity levels that affect weld quality if not properly managed.</w:t>
      </w:r>
    </w:p>
    <w:p>
      <w:pPr>
        <w:pStyle w:val="BodyText"/>
      </w:pPr>
      <w:r>
        <w:t xml:space="preserve">Furthermore, the review considers the integration of traditional welding techniques with modern digital monitoring tools that are increasingly being adopted by Uzbekistan's leading engineering firms. The welder under review was assessed on their adaptability to these evolving technological landscapes.</w:t>
      </w:r>
    </w:p>
    <w:bookmarkEnd w:id="22"/>
    <w:bookmarkStart w:id="25" w:name="technical-competency-assessment"/>
    <w:p>
      <w:pPr>
        <w:pStyle w:val="Heading2"/>
      </w:pPr>
      <w:r>
        <w:t xml:space="preserve">3. Technical Competency Assessment</w:t>
      </w:r>
    </w:p>
    <w:bookmarkStart w:id="23" w:name="weld-quality-and-integrity"/>
    <w:p>
      <w:pPr>
        <w:pStyle w:val="Heading3"/>
      </w:pPr>
      <w:r>
        <w:t xml:space="preserve">3.1 Weld Quality and Integrity</w:t>
      </w:r>
    </w:p>
    <w:p>
      <w:pPr>
        <w:pStyle w:val="FirstParagraph"/>
      </w:pPr>
      <w:r>
        <w:t xml:space="preserve">The primary focus of this Peer Review Report is the quality of the welds produced. The welder was observed performing butt joints and fillet welds on carbon steel plates. The visual inspection of the welds revealed a high degree of consistency in bead appearance, with minimal spatter and uniform ripple patterns. However, during the non-destructive testing (NDT) phase, minor porosity was detected in samples welded under high-humidity conditions. This is a common issue in Tashkent's industrial zones, and the report recommends that the welder implement stricter pre-heating protocols and use low-hydrogen electrodes more consistently to mitigate this risk.</w:t>
      </w:r>
    </w:p>
    <w:bookmarkEnd w:id="23"/>
    <w:bookmarkStart w:id="24" w:name="process-adherence"/>
    <w:p>
      <w:pPr>
        <w:pStyle w:val="Heading3"/>
      </w:pPr>
      <w:r>
        <w:t xml:space="preserve">3.2 Process Adherence</w:t>
      </w:r>
    </w:p>
    <w:p>
      <w:pPr>
        <w:pStyle w:val="FirstParagraph"/>
      </w:pPr>
      <w:r>
        <w:t xml:space="preserve">The welder demonstrated a solid understanding of the Welding Procedure Specifications (WPS). They correctly adjusted amperage and voltage settings for different material thicknesses. The Peer Review Report notes that the welder's ability to switch between SMAW and GMAW processes efficiently is a significant asset, particularly for complex projects in Tashkent that require versatile fabrication skills.</w:t>
      </w:r>
    </w:p>
    <w:bookmarkEnd w:id="24"/>
    <w:bookmarkEnd w:id="25"/>
    <w:bookmarkStart w:id="26" w:name="safety-and-regulatory-compliance"/>
    <w:p>
      <w:pPr>
        <w:pStyle w:val="Heading2"/>
      </w:pPr>
      <w:r>
        <w:t xml:space="preserve">4. Safety and Regulatory Compliance</w:t>
      </w:r>
    </w:p>
    <w:p>
      <w:pPr>
        <w:pStyle w:val="FirstParagraph"/>
      </w:pPr>
      <w:r>
        <w:t xml:space="preserve">Safety is paramount in the welding industry, and this Peer Review Report places significant emphasis on the welder's compliance with safety regulations in Uzbekistan. The welder was observed wearing appropriate PPE, including a welding helmet with the correct shade lens, fire-resistant clothing, and insulated gloves. The use of respiratory protection was also noted, which is crucial given the potential for fume inhalation in confined spaces common in Tashkent's construction sites.</w:t>
      </w:r>
    </w:p>
    <w:p>
      <w:pPr>
        <w:pStyle w:val="BodyText"/>
      </w:pPr>
      <w:r>
        <w:t xml:space="preserve">The review also assessed the welder's knowledge of fire prevention measures. The welder correctly utilized fire blankets and maintained a clear work area, adhering to the safety guidelines set forth by Uzbekistan's occupational health and safety standards. However, the report suggests additional training on emergency response procedures specific to electrical hazards, which are a prevalent risk in welding operations.</w:t>
      </w:r>
    </w:p>
    <w:bookmarkEnd w:id="26"/>
    <w:bookmarkStart w:id="27" w:name="recommendations-and-conclusion"/>
    <w:p>
      <w:pPr>
        <w:pStyle w:val="Heading2"/>
      </w:pPr>
      <w:r>
        <w:t xml:space="preserve">5. Recommendations and Conclusion</w:t>
      </w:r>
    </w:p>
    <w:p>
      <w:pPr>
        <w:pStyle w:val="FirstParagraph"/>
      </w:pPr>
      <w:r>
        <w:t xml:space="preserve">In conclusion, this Peer Review Report finds that the Welder under assessment possesses a high level of technical skill and a strong commitment to safety. Their contributions are valuable to the ongoing industrial projects in Tashkent, Uzbekistan. However, to further enhance their performance and ensure long-term reliability, the following recommendations are made:</w:t>
      </w:r>
    </w:p>
    <w:p>
      <w:pPr>
        <w:numPr>
          <w:ilvl w:val="0"/>
          <w:numId w:val="1001"/>
        </w:numPr>
        <w:pStyle w:val="Compact"/>
      </w:pPr>
      <w:r>
        <w:t xml:space="preserve">Implement stricter moisture control measures when welding in high-humidity environments to reduce porosity.</w:t>
      </w:r>
    </w:p>
    <w:p>
      <w:pPr>
        <w:numPr>
          <w:ilvl w:val="0"/>
          <w:numId w:val="1001"/>
        </w:numPr>
        <w:pStyle w:val="Compact"/>
      </w:pPr>
      <w:r>
        <w:t xml:space="preserve">Undergo advanced training in non-destructive testing methods to better self-assess weld quality.</w:t>
      </w:r>
    </w:p>
    <w:p>
      <w:pPr>
        <w:numPr>
          <w:ilvl w:val="0"/>
          <w:numId w:val="1001"/>
        </w:numPr>
        <w:pStyle w:val="Compact"/>
      </w:pPr>
      <w:r>
        <w:t xml:space="preserve">Stay updated on the latest welding technologies and materials being introduced in Uzbekistan's construction sector.</w:t>
      </w:r>
    </w:p>
    <w:p>
      <w:pPr>
        <w:pStyle w:val="FirstParagraph"/>
      </w:pPr>
      <w:r>
        <w:t xml:space="preserve">By addressing these areas, the welder will not only improve their individual performance but also contribute to the overall quality and safety standards of the welding industry in Tashkent. This Peer Review Report serves as a formal record of this assessment and a guide for future professional development.</w:t>
      </w:r>
    </w:p>
    <w:bookmarkEnd w:id="27"/>
    <w:p>
      <w:pPr>
        <w:pStyle w:val="BodyText"/>
      </w:pPr>
      <w:r>
        <w:rPr>
          <w:bCs/>
          <w:b/>
        </w:rPr>
        <w:t xml:space="preserve">Assessor Signature:</w:t>
      </w:r>
      <w:r>
        <w:t xml:space="preserve"> </w:t>
      </w:r>
      <w:r>
        <w:t xml:space="preserve">_________________________</w:t>
      </w:r>
    </w:p>
    <w:p>
      <w:pPr>
        <w:pStyle w:val="BodyText"/>
      </w:pPr>
      <w:r>
        <w:rPr>
          <w:bCs/>
          <w:b/>
        </w:rPr>
        <w:t xml:space="preserve">Name:</w:t>
      </w:r>
      <w:r>
        <w:t xml:space="preserve"> </w:t>
      </w:r>
      <w:r>
        <w:t xml:space="preserve">John Doe, Senior Quality Assurance Engineer</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Competency Assessment</dc:title>
  <dc:creator/>
  <dc:language>en</dc:language>
  <cp:keywords/>
  <dcterms:created xsi:type="dcterms:W3CDTF">2026-10-10T08:10:20Z</dcterms:created>
  <dcterms:modified xsi:type="dcterms:W3CDTF">2026-10-10T08:10:20Z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